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A9" w:rsidRDefault="00317589" w:rsidP="00317589">
      <w:pPr>
        <w:spacing w:after="0"/>
      </w:pPr>
      <w:r>
        <w:t>Jaclyn Brown</w:t>
      </w:r>
      <w:r>
        <w:tab/>
      </w:r>
      <w:r>
        <w:tab/>
      </w:r>
      <w:r>
        <w:tab/>
      </w:r>
      <w:r>
        <w:tab/>
      </w:r>
      <w:r>
        <w:tab/>
      </w:r>
      <w:r>
        <w:tab/>
      </w:r>
      <w:r>
        <w:tab/>
      </w:r>
      <w:r>
        <w:tab/>
      </w:r>
      <w:r>
        <w:tab/>
      </w:r>
      <w:r>
        <w:tab/>
        <w:t>Spring 2014</w:t>
      </w:r>
    </w:p>
    <w:p w:rsidR="00317589" w:rsidRDefault="00317589" w:rsidP="00317589">
      <w:pPr>
        <w:spacing w:after="0"/>
      </w:pPr>
      <w:r>
        <w:t>Directed Study</w:t>
      </w:r>
      <w:r>
        <w:tab/>
      </w:r>
      <w:r>
        <w:tab/>
      </w:r>
      <w:r>
        <w:tab/>
      </w:r>
      <w:r>
        <w:tab/>
      </w:r>
      <w:r>
        <w:tab/>
      </w:r>
      <w:r>
        <w:tab/>
      </w:r>
      <w:r>
        <w:tab/>
      </w:r>
      <w:r>
        <w:tab/>
      </w:r>
      <w:r>
        <w:tab/>
      </w:r>
      <w:r>
        <w:tab/>
        <w:t>Dr. Morgan</w:t>
      </w:r>
    </w:p>
    <w:p w:rsidR="00233161" w:rsidRDefault="00233161" w:rsidP="00317589">
      <w:pPr>
        <w:spacing w:after="0"/>
      </w:pPr>
    </w:p>
    <w:p w:rsidR="00317589" w:rsidRPr="005D579C" w:rsidRDefault="002E20EA" w:rsidP="005D579C">
      <w:pPr>
        <w:spacing w:after="0"/>
        <w:jc w:val="center"/>
        <w:rPr>
          <w:b/>
        </w:rPr>
      </w:pPr>
      <w:r>
        <w:rPr>
          <w:b/>
        </w:rPr>
        <w:t xml:space="preserve">Teacher Isolation and </w:t>
      </w:r>
      <w:r w:rsidR="000C51CC">
        <w:rPr>
          <w:b/>
        </w:rPr>
        <w:t>Disciplinary Literacy</w:t>
      </w:r>
      <w:r>
        <w:rPr>
          <w:b/>
        </w:rPr>
        <w:t>: The Difficulties of Interdisciplinary Planning</w:t>
      </w:r>
    </w:p>
    <w:p w:rsidR="00E7670A" w:rsidRDefault="00E7670A" w:rsidP="00E7670A">
      <w:pPr>
        <w:spacing w:after="0" w:line="480" w:lineRule="auto"/>
      </w:pPr>
    </w:p>
    <w:p w:rsidR="00235A31" w:rsidRPr="00F93196" w:rsidRDefault="00421643" w:rsidP="00D474DA">
      <w:pPr>
        <w:spacing w:after="0" w:line="480" w:lineRule="auto"/>
        <w:ind w:firstLine="720"/>
      </w:pPr>
      <w:r>
        <w:t xml:space="preserve">Since the </w:t>
      </w:r>
      <w:r w:rsidR="00403B06">
        <w:t xml:space="preserve">elementary classroom’s integrated </w:t>
      </w:r>
      <w:r w:rsidR="00146F5C">
        <w:t xml:space="preserve">learning </w:t>
      </w:r>
      <w:r w:rsidR="00403B06">
        <w:t xml:space="preserve">approach </w:t>
      </w:r>
      <w:r>
        <w:t xml:space="preserve">abruptly transitions to multiple teachers </w:t>
      </w:r>
      <w:r w:rsidR="007A7DAA">
        <w:t xml:space="preserve">and </w:t>
      </w:r>
      <w:r>
        <w:t xml:space="preserve">separate subject areas in secondary schooling and </w:t>
      </w:r>
      <w:r w:rsidR="00054A2B">
        <w:t xml:space="preserve">students’ </w:t>
      </w:r>
      <w:r w:rsidR="007A7DAA">
        <w:t xml:space="preserve">education </w:t>
      </w:r>
      <w:r w:rsidR="00FF3BA5">
        <w:t xml:space="preserve">never </w:t>
      </w:r>
      <w:r w:rsidR="00A715CE">
        <w:t>returns</w:t>
      </w:r>
      <w:r>
        <w:t xml:space="preserve"> to </w:t>
      </w:r>
      <w:r w:rsidR="00233F94">
        <w:t>that</w:t>
      </w:r>
      <w:r w:rsidR="00643BF4">
        <w:t xml:space="preserve"> </w:t>
      </w:r>
      <w:r w:rsidR="00424252">
        <w:t>foundational</w:t>
      </w:r>
      <w:r>
        <w:t xml:space="preserve"> setup, </w:t>
      </w:r>
      <w:r w:rsidR="00FF3BA5">
        <w:t xml:space="preserve">disconnected learning and a compartmentalized view of knowledge </w:t>
      </w:r>
      <w:r w:rsidR="0001459C">
        <w:t>emerge as po</w:t>
      </w:r>
      <w:r w:rsidR="00233F94">
        <w:t xml:space="preserve">ssible, unintended </w:t>
      </w:r>
      <w:r w:rsidR="008F0C18">
        <w:t>out</w:t>
      </w:r>
      <w:r w:rsidR="00C56A9E">
        <w:t>comes</w:t>
      </w:r>
      <w:r w:rsidR="008F0C18">
        <w:t xml:space="preserve">. </w:t>
      </w:r>
      <w:r w:rsidR="00852993">
        <w:t>I</w:t>
      </w:r>
      <w:r w:rsidR="00670EA4">
        <w:t xml:space="preserve">nterdisciplinary instruction between two or more disciplines offers an opportunity to </w:t>
      </w:r>
      <w:r w:rsidR="008F0C18">
        <w:t>synthesize</w:t>
      </w:r>
      <w:r w:rsidR="00670EA4">
        <w:t xml:space="preserve"> students’ learnin</w:t>
      </w:r>
      <w:r w:rsidR="008F0C18">
        <w:t>g</w:t>
      </w:r>
      <w:r w:rsidR="005B0870">
        <w:t xml:space="preserve"> experience in middle school, </w:t>
      </w:r>
      <w:r w:rsidR="008F0C18">
        <w:t>high school</w:t>
      </w:r>
      <w:r w:rsidR="005B0870">
        <w:t>, and college</w:t>
      </w:r>
      <w:r w:rsidR="00D44C3C">
        <w:t xml:space="preserve">. </w:t>
      </w:r>
      <w:r w:rsidR="0001471B">
        <w:t>However, effective interdisciplinary planning requires an important awareness: fitting together is not the same as working together.  And d</w:t>
      </w:r>
      <w:r w:rsidR="00D44C3C">
        <w:t>ue to teacher</w:t>
      </w:r>
      <w:r w:rsidR="00AC2501">
        <w:t>s’ self-ch</w:t>
      </w:r>
      <w:r w:rsidR="00F819F6">
        <w:t>ose</w:t>
      </w:r>
      <w:r w:rsidR="00B60815">
        <w:t>n</w:t>
      </w:r>
      <w:r w:rsidR="00E746C6">
        <w:t xml:space="preserve"> and school-s</w:t>
      </w:r>
      <w:r w:rsidR="00AC2501">
        <w:t>upported isolation</w:t>
      </w:r>
      <w:r w:rsidR="00F819F6">
        <w:t xml:space="preserve"> </w:t>
      </w:r>
      <w:r w:rsidR="00D44C3C">
        <w:t xml:space="preserve">and </w:t>
      </w:r>
      <w:r w:rsidR="00440B59">
        <w:t xml:space="preserve">common </w:t>
      </w:r>
      <w:r w:rsidR="00D44C3C">
        <w:t>misconceptions about the interdisciplinary approach, c</w:t>
      </w:r>
      <w:r w:rsidR="005B0823">
        <w:t>ross-curricular collaborations</w:t>
      </w:r>
      <w:r w:rsidR="00796AB8">
        <w:t xml:space="preserve"> often </w:t>
      </w:r>
      <w:r w:rsidR="00771241">
        <w:t xml:space="preserve">lead to </w:t>
      </w:r>
      <w:r w:rsidR="006C28EB">
        <w:t xml:space="preserve">connections that </w:t>
      </w:r>
      <w:r w:rsidR="00FE7EB4">
        <w:t xml:space="preserve">are rare or only satisfactory. They may </w:t>
      </w:r>
      <w:r w:rsidR="00276018">
        <w:t xml:space="preserve">only address </w:t>
      </w:r>
      <w:r w:rsidR="00162C3A">
        <w:t xml:space="preserve">overarching </w:t>
      </w:r>
      <w:r w:rsidR="00276018">
        <w:t xml:space="preserve">behavioral or organizational issues, </w:t>
      </w:r>
      <w:r w:rsidR="006C28EB">
        <w:t>sacr</w:t>
      </w:r>
      <w:r w:rsidR="0089634B">
        <w:t xml:space="preserve">ifice disciplinary literacy, </w:t>
      </w:r>
      <w:r w:rsidR="00CD6C49">
        <w:t>dissolve</w:t>
      </w:r>
      <w:r w:rsidR="000719E5">
        <w:t xml:space="preserve"> </w:t>
      </w:r>
      <w:r w:rsidR="00CD6C49">
        <w:t xml:space="preserve">from collaboration </w:t>
      </w:r>
      <w:r w:rsidR="0001471B">
        <w:t>into cooperation,</w:t>
      </w:r>
      <w:r w:rsidR="006C28EB">
        <w:t xml:space="preserve"> juxtapose </w:t>
      </w:r>
      <w:r w:rsidR="0001471B">
        <w:t xml:space="preserve">instead of integrate </w:t>
      </w:r>
      <w:r w:rsidR="006C28EB">
        <w:t xml:space="preserve">the disciplines, overshadow </w:t>
      </w:r>
      <w:r w:rsidR="0036039D">
        <w:t>a</w:t>
      </w:r>
      <w:r w:rsidR="006C28EB">
        <w:t xml:space="preserve"> </w:t>
      </w:r>
      <w:r w:rsidR="0036039D">
        <w:t>discipline</w:t>
      </w:r>
      <w:r w:rsidR="006E0803">
        <w:t xml:space="preserve">, or </w:t>
      </w:r>
      <w:r w:rsidR="0098090A">
        <w:t xml:space="preserve">begin and </w:t>
      </w:r>
      <w:r w:rsidR="006E0803">
        <w:t>end with a book recomme</w:t>
      </w:r>
      <w:r w:rsidR="00877FEE">
        <w:t>nda</w:t>
      </w:r>
      <w:r w:rsidR="00DE3744">
        <w:t>tion</w:t>
      </w:r>
      <w:r w:rsidR="006E0803">
        <w:t xml:space="preserve">. </w:t>
      </w:r>
    </w:p>
    <w:p w:rsidR="004A68BD" w:rsidRPr="00B130D3" w:rsidRDefault="002B076E" w:rsidP="00D474DA">
      <w:pPr>
        <w:spacing w:after="0" w:line="480" w:lineRule="auto"/>
        <w:rPr>
          <w:b/>
        </w:rPr>
      </w:pPr>
      <w:r w:rsidRPr="00B130D3">
        <w:rPr>
          <w:b/>
        </w:rPr>
        <w:t>Differences</w:t>
      </w:r>
      <w:r>
        <w:rPr>
          <w:b/>
        </w:rPr>
        <w:t xml:space="preserve"> &lt; Similarities: </w:t>
      </w:r>
      <w:r w:rsidR="004A68BD" w:rsidRPr="00B130D3">
        <w:rPr>
          <w:b/>
        </w:rPr>
        <w:t xml:space="preserve">Downplaying </w:t>
      </w:r>
      <w:r w:rsidR="00751142">
        <w:rPr>
          <w:b/>
        </w:rPr>
        <w:t xml:space="preserve">– but Still Expecting – </w:t>
      </w:r>
      <w:r w:rsidR="004A68BD" w:rsidRPr="00B130D3">
        <w:rPr>
          <w:b/>
        </w:rPr>
        <w:t>Disci</w:t>
      </w:r>
      <w:r>
        <w:rPr>
          <w:b/>
        </w:rPr>
        <w:t>plinary Literacy</w:t>
      </w:r>
    </w:p>
    <w:p w:rsidR="002D3C28" w:rsidRDefault="000A7206" w:rsidP="002D3C28">
      <w:pPr>
        <w:spacing w:after="0" w:line="480" w:lineRule="auto"/>
      </w:pPr>
      <w:r>
        <w:tab/>
        <w:t>Nowacek (2009) describes individual content areas as “activity system</w:t>
      </w:r>
      <w:r w:rsidR="00931903">
        <w:t>s</w:t>
      </w:r>
      <w:r>
        <w:t>,”</w:t>
      </w:r>
      <w:r w:rsidR="000A2F4B">
        <w:t xml:space="preserve"> or</w:t>
      </w:r>
      <w:r>
        <w:t xml:space="preserve"> </w:t>
      </w:r>
      <w:r w:rsidR="004F5558">
        <w:t>int</w:t>
      </w:r>
      <w:r w:rsidR="00C86B9B">
        <w:t xml:space="preserve">eractions </w:t>
      </w:r>
      <w:r>
        <w:t xml:space="preserve">between </w:t>
      </w:r>
      <w:r w:rsidR="00E23A84">
        <w:t xml:space="preserve">a subject (an individual or group of people), </w:t>
      </w:r>
      <w:r w:rsidR="00986E3A">
        <w:t xml:space="preserve">an </w:t>
      </w:r>
      <w:r>
        <w:t>object</w:t>
      </w:r>
      <w:r w:rsidR="00A54EF8">
        <w:t xml:space="preserve"> of attention</w:t>
      </w:r>
      <w:r>
        <w:t xml:space="preserve">, and </w:t>
      </w:r>
      <w:r w:rsidR="00A54EF8">
        <w:t>an official or unofficial motive that drives activity</w:t>
      </w:r>
      <w:r w:rsidR="00E23A84">
        <w:t xml:space="preserve">, </w:t>
      </w:r>
      <w:r w:rsidR="00385B3B">
        <w:t xml:space="preserve">and </w:t>
      </w:r>
      <w:r w:rsidR="00E23A84">
        <w:t>meditational tools (cultural, discursive, and physical)</w:t>
      </w:r>
      <w:r w:rsidR="008966ED">
        <w:t xml:space="preserve"> </w:t>
      </w:r>
      <w:r>
        <w:t xml:space="preserve">(p. 494). </w:t>
      </w:r>
      <w:r w:rsidR="00943664">
        <w:t xml:space="preserve">Although </w:t>
      </w:r>
      <w:r w:rsidR="007F0736">
        <w:t xml:space="preserve">different disciplines </w:t>
      </w:r>
      <w:r w:rsidR="009B2F20">
        <w:t>can share the terminology for a</w:t>
      </w:r>
      <w:r w:rsidR="00A22D23">
        <w:t xml:space="preserve"> meditational tool </w:t>
      </w:r>
      <w:r w:rsidR="00BD6EFF">
        <w:t>(i.e. thesis paper)</w:t>
      </w:r>
      <w:r w:rsidR="00A22D23">
        <w:t xml:space="preserve"> yet </w:t>
      </w:r>
      <w:r w:rsidR="00655DB4">
        <w:t>expect subtly different writing products</w:t>
      </w:r>
      <w:r w:rsidR="00BD6EFF">
        <w:t xml:space="preserve"> (i.e. research v. analysis paper),</w:t>
      </w:r>
      <w:r w:rsidR="00C7692B">
        <w:t xml:space="preserve"> </w:t>
      </w:r>
      <w:r w:rsidR="00750DF8">
        <w:t xml:space="preserve">“the tendency is to stress similarities” in interdisciplinary studies </w:t>
      </w:r>
      <w:r w:rsidR="009B621B">
        <w:t xml:space="preserve">so </w:t>
      </w:r>
      <w:r w:rsidR="00FD4625">
        <w:t xml:space="preserve">those different writing expectations are often never explicitly communicated to students </w:t>
      </w:r>
      <w:r w:rsidR="00750DF8">
        <w:t xml:space="preserve">(Nowacek, 2009, p. 506). </w:t>
      </w:r>
      <w:r w:rsidR="002D3C28">
        <w:t xml:space="preserve">Deeming them “perhaps inevitable,” Nowacek (2009) </w:t>
      </w:r>
      <w:r w:rsidR="00302B57">
        <w:t xml:space="preserve">labels the result of this interdisciplinary discrepancy between instruction and assessment as </w:t>
      </w:r>
      <w:r w:rsidR="00302B57">
        <w:lastRenderedPageBreak/>
        <w:t xml:space="preserve">“double binds”: </w:t>
      </w:r>
      <w:r w:rsidR="002D3C28">
        <w:t xml:space="preserve">“situations in which </w:t>
      </w:r>
      <w:r w:rsidR="009A2A6B">
        <w:t>individuals</w:t>
      </w:r>
      <w:r w:rsidR="002D3C28">
        <w:t xml:space="preserve"> experience contradictions within or between activity systems but cannot articulate any meta-awareness of those contradictions” (p. 507).</w:t>
      </w:r>
    </w:p>
    <w:p w:rsidR="00D13D12" w:rsidRPr="0013639B" w:rsidRDefault="00C519B3" w:rsidP="0013639B">
      <w:pPr>
        <w:spacing w:after="0" w:line="480" w:lineRule="auto"/>
      </w:pPr>
      <w:r>
        <w:tab/>
      </w:r>
      <w:r w:rsidR="0072200A">
        <w:t xml:space="preserve">To </w:t>
      </w:r>
      <w:r w:rsidR="00BF191F">
        <w:t>ground</w:t>
      </w:r>
      <w:r w:rsidR="0072200A">
        <w:t xml:space="preserve"> the concept of “double binds”</w:t>
      </w:r>
      <w:r w:rsidR="00137CBA">
        <w:t xml:space="preserve"> in </w:t>
      </w:r>
      <w:r w:rsidR="00FE5A6D">
        <w:t>real-life,</w:t>
      </w:r>
      <w:r w:rsidR="0072200A">
        <w:t xml:space="preserve"> Nowacek (2009) presented a case study of an interdisciplinary unit between three college professors: literature, religious studies, and </w:t>
      </w:r>
      <w:r w:rsidR="00047BFB">
        <w:t>history.</w:t>
      </w:r>
      <w:r w:rsidR="0013639B">
        <w:t xml:space="preserve"> Although all three </w:t>
      </w:r>
      <w:r w:rsidR="007F7EEF">
        <w:t>professors labeled one of their a</w:t>
      </w:r>
      <w:r w:rsidR="00B70218">
        <w:t>ssignments as a “thesis paper</w:t>
      </w:r>
      <w:r w:rsidR="007F7EEF">
        <w:t>”</w:t>
      </w:r>
      <w:r w:rsidR="00B70218">
        <w:t xml:space="preserve"> over the course of the interdisciplinary unit,</w:t>
      </w:r>
      <w:r w:rsidR="007F7EEF">
        <w:t xml:space="preserve"> the literature professor</w:t>
      </w:r>
      <w:r w:rsidR="00C36C0F">
        <w:t xml:space="preserve"> </w:t>
      </w:r>
      <w:r w:rsidR="000C4B9A">
        <w:t>wanted</w:t>
      </w:r>
      <w:r w:rsidR="00033B2A">
        <w:t xml:space="preserve"> </w:t>
      </w:r>
      <w:r w:rsidR="00C36C0F">
        <w:t xml:space="preserve">students to </w:t>
      </w:r>
      <w:r w:rsidR="00033B2A">
        <w:t xml:space="preserve">explicitly </w:t>
      </w:r>
      <w:r w:rsidR="00C36C0F">
        <w:t xml:space="preserve">form, articulate, and argue </w:t>
      </w:r>
      <w:r w:rsidR="00033B2A">
        <w:t xml:space="preserve">about </w:t>
      </w:r>
      <w:r w:rsidR="005F7C9A">
        <w:t>Chaucer</w:t>
      </w:r>
      <w:r w:rsidR="00B05D30">
        <w:t xml:space="preserve"> (p. 501)</w:t>
      </w:r>
      <w:r w:rsidR="007F7EEF">
        <w:t>, the religious studies professor</w:t>
      </w:r>
      <w:r w:rsidR="00C36C0F">
        <w:t xml:space="preserve"> </w:t>
      </w:r>
      <w:r w:rsidR="00033B2A">
        <w:t xml:space="preserve">wanted </w:t>
      </w:r>
      <w:r w:rsidR="00C36C0F">
        <w:t>students to summari</w:t>
      </w:r>
      <w:r w:rsidR="00BA2D31">
        <w:t>ze and criticize Aquinas’s theology</w:t>
      </w:r>
      <w:r w:rsidR="00C36C0F">
        <w:t xml:space="preserve"> on human salvation (p. 501)</w:t>
      </w:r>
      <w:r w:rsidR="007F7EEF">
        <w:t xml:space="preserve">, and the history professor  </w:t>
      </w:r>
      <w:r w:rsidR="00BA2D31">
        <w:t>wanted</w:t>
      </w:r>
      <w:r w:rsidR="00C36C0F">
        <w:t xml:space="preserve"> students to “reason from primary sources by ‘seeing where the evidence leads you’” and </w:t>
      </w:r>
      <w:r w:rsidR="00D93030">
        <w:t>work towards an</w:t>
      </w:r>
      <w:r w:rsidR="00C36C0F">
        <w:t xml:space="preserve"> implicit </w:t>
      </w:r>
      <w:r w:rsidR="00D93030">
        <w:t xml:space="preserve">argument </w:t>
      </w:r>
      <w:r w:rsidR="00C36C0F">
        <w:t>(p. 500).</w:t>
      </w:r>
      <w:r w:rsidR="00E11C4E">
        <w:t xml:space="preserve"> </w:t>
      </w:r>
      <w:r w:rsidR="005064D5">
        <w:t>Despite</w:t>
      </w:r>
      <w:r w:rsidR="004C4D89">
        <w:t xml:space="preserve"> these subtle differences </w:t>
      </w:r>
      <w:r w:rsidR="00905A38">
        <w:t>that students</w:t>
      </w:r>
      <w:r w:rsidR="00E11C4E">
        <w:t xml:space="preserve"> would need comprehension of in order to </w:t>
      </w:r>
      <w:r w:rsidR="0015143F">
        <w:t xml:space="preserve">successfully </w:t>
      </w:r>
      <w:r w:rsidR="00905A38">
        <w:t>adapt their thesis papers for each discipline</w:t>
      </w:r>
      <w:r w:rsidR="004C4D89">
        <w:t xml:space="preserve">, “the professors stressed the similarities among their </w:t>
      </w:r>
      <w:r w:rsidR="00561DD9">
        <w:t>expectations</w:t>
      </w:r>
      <w:r w:rsidR="004C4D89">
        <w:t xml:space="preserve"> for writing”</w:t>
      </w:r>
      <w:r w:rsidR="00362630">
        <w:t xml:space="preserve"> because “to recognize </w:t>
      </w:r>
      <w:r w:rsidR="00986A79">
        <w:t>the difference among the expectations for thesis would be to go against the classroom discourse stressing similarities</w:t>
      </w:r>
      <w:r w:rsidR="007922E4">
        <w:t>”</w:t>
      </w:r>
      <w:r w:rsidR="00986A79">
        <w:t xml:space="preserve"> (p. 507).</w:t>
      </w:r>
      <w:r w:rsidR="00421797">
        <w:t xml:space="preserve"> </w:t>
      </w:r>
      <w:r w:rsidR="00F316CE">
        <w:t>For</w:t>
      </w:r>
      <w:r w:rsidR="007C0201">
        <w:t xml:space="preserve"> all teaching formats – interdisciplinary or not - </w:t>
      </w:r>
      <w:r w:rsidR="00EC0945">
        <w:t xml:space="preserve"> </w:t>
      </w:r>
      <w:r w:rsidR="003B60C8">
        <w:t>it is important to ensure</w:t>
      </w:r>
      <w:r w:rsidR="00EC0945">
        <w:t xml:space="preserve"> that what one expects to students to do in the assessment is fairly represented in one’s instruction.</w:t>
      </w:r>
      <w:r w:rsidR="0033525E">
        <w:t xml:space="preserve"> </w:t>
      </w:r>
      <w:r w:rsidR="00EC0945">
        <w:t>In the case study, d</w:t>
      </w:r>
      <w:r w:rsidR="00986A79">
        <w:t>isc</w:t>
      </w:r>
      <w:r w:rsidR="001144FC">
        <w:t xml:space="preserve">iplinary literacy is not </w:t>
      </w:r>
      <w:r w:rsidR="000D4BEC">
        <w:t>adequately explained</w:t>
      </w:r>
      <w:r w:rsidR="00604475">
        <w:t xml:space="preserve"> to students, but </w:t>
      </w:r>
      <w:r w:rsidR="0038588E">
        <w:t>pr</w:t>
      </w:r>
      <w:r w:rsidR="00604475">
        <w:t>oficiency is still</w:t>
      </w:r>
      <w:r w:rsidR="0038588E">
        <w:t xml:space="preserve"> </w:t>
      </w:r>
      <w:r w:rsidR="001144FC">
        <w:t>expected of students</w:t>
      </w:r>
      <w:r w:rsidR="007C0201">
        <w:t xml:space="preserve"> in the thesis papers</w:t>
      </w:r>
      <w:r w:rsidR="001144FC">
        <w:t>.</w:t>
      </w:r>
      <w:r w:rsidR="00421797">
        <w:t xml:space="preserve"> </w:t>
      </w:r>
      <w:r w:rsidR="004B5C71" w:rsidRPr="00C86DBB">
        <w:t xml:space="preserve">Students need </w:t>
      </w:r>
      <w:r w:rsidR="004B5C71">
        <w:t xml:space="preserve">to </w:t>
      </w:r>
      <w:r w:rsidR="00AA7E4F">
        <w:t>direct instruction on the</w:t>
      </w:r>
      <w:r w:rsidR="004B5C71">
        <w:t xml:space="preserve"> skills</w:t>
      </w:r>
      <w:r w:rsidR="004B5C71" w:rsidRPr="00C86DBB">
        <w:t xml:space="preserve"> of each discipline as much as they need an</w:t>
      </w:r>
      <w:r w:rsidR="0033525E">
        <w:t xml:space="preserve"> integrated learning experience. Therefore, interdisciplinary collaboration must treat similarities and differences between disciplines equally. </w:t>
      </w:r>
    </w:p>
    <w:p w:rsidR="00D13D12" w:rsidRPr="00902F0A" w:rsidRDefault="00D13D12" w:rsidP="00D13D12">
      <w:pPr>
        <w:spacing w:after="0" w:line="480" w:lineRule="auto"/>
      </w:pPr>
      <w:r w:rsidRPr="00B130D3">
        <w:rPr>
          <w:b/>
        </w:rPr>
        <w:t>Overlooked Prerequisite: Coh</w:t>
      </w:r>
      <w:r w:rsidR="00004428">
        <w:rPr>
          <w:b/>
        </w:rPr>
        <w:t>erence</w:t>
      </w:r>
      <w:r w:rsidRPr="00B130D3">
        <w:rPr>
          <w:b/>
        </w:rPr>
        <w:t xml:space="preserve"> within a Discipline</w:t>
      </w:r>
      <w:r>
        <w:rPr>
          <w:b/>
        </w:rPr>
        <w:t xml:space="preserve"> – Especially English</w:t>
      </w:r>
    </w:p>
    <w:p w:rsidR="00B06932" w:rsidRDefault="00D13D12" w:rsidP="009B1A99">
      <w:pPr>
        <w:spacing w:after="0" w:line="480" w:lineRule="auto"/>
      </w:pPr>
      <w:r>
        <w:rPr>
          <w:b/>
        </w:rPr>
        <w:tab/>
      </w:r>
      <w:r w:rsidR="00C216FE">
        <w:t>The foundation of an interdisciplinary study is not its overarching theme, but each teacher’s sense of his or her own discipline.</w:t>
      </w:r>
      <w:r w:rsidR="00CF3EFD">
        <w:t xml:space="preserve"> And unfortunately</w:t>
      </w:r>
      <w:r w:rsidR="00C216FE">
        <w:t>, a</w:t>
      </w:r>
      <w:r w:rsidR="001A6A95">
        <w:t xml:space="preserve">s an </w:t>
      </w:r>
      <w:r w:rsidR="00621D55">
        <w:t xml:space="preserve">extension of the aforementioned mistake of </w:t>
      </w:r>
      <w:r w:rsidR="00A0262A">
        <w:t xml:space="preserve">not explicitly communicating </w:t>
      </w:r>
      <w:r w:rsidR="002455F8">
        <w:t xml:space="preserve">disciplinary </w:t>
      </w:r>
      <w:r w:rsidR="00621D55">
        <w:t>differences</w:t>
      </w:r>
      <w:r w:rsidR="00A0262A">
        <w:t xml:space="preserve"> to students</w:t>
      </w:r>
      <w:r w:rsidR="00621D55">
        <w:t xml:space="preserve">, </w:t>
      </w:r>
      <w:r w:rsidR="00B54761">
        <w:t xml:space="preserve">teachers </w:t>
      </w:r>
      <w:r w:rsidR="006C1558">
        <w:t xml:space="preserve">sometimes </w:t>
      </w:r>
      <w:r w:rsidR="00B54761">
        <w:t xml:space="preserve">enter into </w:t>
      </w:r>
      <w:r w:rsidR="002917B6">
        <w:t>interdisciplinary</w:t>
      </w:r>
      <w:r w:rsidR="00B54761">
        <w:t xml:space="preserve"> collaborations without a strong sense of </w:t>
      </w:r>
      <w:r w:rsidR="003E4453">
        <w:t>differences</w:t>
      </w:r>
      <w:r w:rsidR="001051C1">
        <w:t xml:space="preserve"> </w:t>
      </w:r>
      <w:r w:rsidR="00F434EB">
        <w:t xml:space="preserve"> themselves (or a strong loyalty to </w:t>
      </w:r>
      <w:r w:rsidR="00F434EB">
        <w:lastRenderedPageBreak/>
        <w:t>differences)</w:t>
      </w:r>
      <w:r w:rsidR="00B54761">
        <w:t xml:space="preserve">, </w:t>
      </w:r>
      <w:r w:rsidR="001051C1">
        <w:t xml:space="preserve">so they are </w:t>
      </w:r>
      <w:r w:rsidR="00E008F6">
        <w:t>open to conforming to</w:t>
      </w:r>
      <w:r w:rsidR="009E5D25">
        <w:t xml:space="preserve"> and “following”</w:t>
      </w:r>
      <w:r w:rsidR="00286E1B">
        <w:t xml:space="preserve"> the other discipline </w:t>
      </w:r>
      <w:r w:rsidR="005832A2">
        <w:t xml:space="preserve">with which it is collaborating </w:t>
      </w:r>
      <w:r w:rsidR="009E5D25">
        <w:t>(</w:t>
      </w:r>
      <w:r w:rsidR="00FF31E7">
        <w:t xml:space="preserve">Noskin, 1997, p. 59). </w:t>
      </w:r>
      <w:r w:rsidR="004265AE">
        <w:t>This</w:t>
      </w:r>
      <w:r w:rsidR="006C0080">
        <w:t xml:space="preserve"> passive appro</w:t>
      </w:r>
      <w:r w:rsidR="009F1DFE">
        <w:t>ach</w:t>
      </w:r>
      <w:r w:rsidR="006C0080">
        <w:t xml:space="preserve"> </w:t>
      </w:r>
      <w:r w:rsidR="004054E5">
        <w:t>often leads a</w:t>
      </w:r>
      <w:r w:rsidR="005832A2">
        <w:t xml:space="preserve"> discipline to </w:t>
      </w:r>
      <w:r w:rsidR="004265AE">
        <w:t>forsake its own curriculum</w:t>
      </w:r>
      <w:r w:rsidR="00F41DEF">
        <w:t>, goals, or plans</w:t>
      </w:r>
      <w:r w:rsidR="004265AE">
        <w:t xml:space="preserve"> </w:t>
      </w:r>
      <w:r w:rsidR="00DC7563">
        <w:t xml:space="preserve">to increase the quantity – </w:t>
      </w:r>
      <w:r w:rsidR="00B474C9">
        <w:t xml:space="preserve">but </w:t>
      </w:r>
      <w:r w:rsidR="00DC7563">
        <w:t xml:space="preserve">not </w:t>
      </w:r>
      <w:r w:rsidR="009F1DFE">
        <w:t xml:space="preserve">necessarily </w:t>
      </w:r>
      <w:r w:rsidR="00DC7563">
        <w:t>the quality – of the interdisciplinary connections</w:t>
      </w:r>
      <w:r w:rsidR="009C66BC">
        <w:t xml:space="preserve"> made in a </w:t>
      </w:r>
      <w:r w:rsidR="00B474C9">
        <w:t>unit</w:t>
      </w:r>
      <w:r w:rsidR="00DC7563">
        <w:t>.</w:t>
      </w:r>
      <w:r w:rsidR="009A790D">
        <w:t xml:space="preserve"> </w:t>
      </w:r>
      <w:r w:rsidR="00CF3EFD">
        <w:t>And if a subject area in an interdisciplinary study lacks its differentiating characteristics, the study is not technically interdisciplinary.</w:t>
      </w:r>
      <w:r w:rsidR="009B1A99">
        <w:t xml:space="preserve"> </w:t>
      </w:r>
      <w:r w:rsidR="00E53720">
        <w:t>Due to the perceived malleability of the English Language Arts curriculum</w:t>
      </w:r>
      <w:r w:rsidR="00D97C3C">
        <w:t xml:space="preserve"> as opposed to the rigidly structured </w:t>
      </w:r>
      <w:r w:rsidR="00F96E64">
        <w:t>program</w:t>
      </w:r>
      <w:r w:rsidR="00D97C3C">
        <w:t xml:space="preserve"> to which other subject areas must adhere, </w:t>
      </w:r>
      <w:r w:rsidR="009475FD">
        <w:t xml:space="preserve">English sections </w:t>
      </w:r>
      <w:r w:rsidR="001257AD">
        <w:t xml:space="preserve">of interdisciplinary studies </w:t>
      </w:r>
      <w:r w:rsidR="00B474C9">
        <w:t>suffer mo</w:t>
      </w:r>
      <w:r w:rsidR="009C66BC">
        <w:t>st frequently from a lack of teacher-</w:t>
      </w:r>
      <w:r w:rsidR="004338F1">
        <w:t>enforced</w:t>
      </w:r>
      <w:r w:rsidR="003D4F30">
        <w:t xml:space="preserve"> </w:t>
      </w:r>
      <w:r w:rsidR="00B474C9">
        <w:t>disciplinary identify. Consequently,</w:t>
      </w:r>
      <w:r w:rsidR="001257AD">
        <w:t xml:space="preserve"> </w:t>
      </w:r>
      <w:r w:rsidR="003F322C">
        <w:t>English sections</w:t>
      </w:r>
      <w:r w:rsidR="009475FD">
        <w:t xml:space="preserve"> often absorb too much of their paired discipline – whether it be history, science, health, etc. </w:t>
      </w:r>
      <w:r w:rsidR="008F4E17">
        <w:t>–</w:t>
      </w:r>
      <w:r w:rsidR="009475FD">
        <w:t xml:space="preserve"> </w:t>
      </w:r>
      <w:r w:rsidR="008F4E17">
        <w:t xml:space="preserve">and </w:t>
      </w:r>
      <w:r w:rsidR="00801ABE">
        <w:t>emerge as a</w:t>
      </w:r>
      <w:r w:rsidR="00EB34AB">
        <w:t xml:space="preserve"> pseudo-</w:t>
      </w:r>
      <w:r w:rsidR="000A55BB">
        <w:t xml:space="preserve">English class that’s </w:t>
      </w:r>
      <w:r w:rsidR="00DE613F">
        <w:t xml:space="preserve">guided more by the “pressures to make a connection” – a </w:t>
      </w:r>
      <w:r w:rsidR="009513B3">
        <w:t xml:space="preserve">pressure they believe to lie more heavily </w:t>
      </w:r>
      <w:r w:rsidR="00DE613F">
        <w:t xml:space="preserve">on them </w:t>
      </w:r>
      <w:r w:rsidR="009513B3">
        <w:t xml:space="preserve">because of the misconception that </w:t>
      </w:r>
      <w:r w:rsidR="00DE613F" w:rsidRPr="00675C35">
        <w:t>“</w:t>
      </w:r>
      <w:r w:rsidR="009513B3">
        <w:t>since English is so flexible</w:t>
      </w:r>
      <w:r w:rsidR="001967B1">
        <w:t>, [it</w:t>
      </w:r>
      <w:r w:rsidR="009513B3">
        <w:t>]</w:t>
      </w:r>
      <w:r w:rsidR="00DE613F" w:rsidRPr="00675C35">
        <w:t xml:space="preserve"> can work around the other subjects” – than by the instructor’s </w:t>
      </w:r>
      <w:r w:rsidR="00EB34AB" w:rsidRPr="00675C35">
        <w:t>theoretical knowledge that lead</w:t>
      </w:r>
      <w:r w:rsidR="001129E7" w:rsidRPr="00675C35">
        <w:t>s</w:t>
      </w:r>
      <w:r w:rsidR="00EB34AB" w:rsidRPr="00675C35">
        <w:t xml:space="preserve"> to </w:t>
      </w:r>
      <w:r w:rsidR="00666960">
        <w:t>best fit</w:t>
      </w:r>
      <w:r w:rsidR="00EB34AB" w:rsidRPr="00675C35">
        <w:t xml:space="preserve"> </w:t>
      </w:r>
      <w:r w:rsidR="006E1785" w:rsidRPr="00675C35">
        <w:t>practices</w:t>
      </w:r>
      <w:r w:rsidR="00EB34AB" w:rsidRPr="00675C35">
        <w:t xml:space="preserve"> </w:t>
      </w:r>
      <w:r w:rsidR="005F7ED6" w:rsidRPr="00675C35">
        <w:t>(Noskin, 1997, p. 60).</w:t>
      </w:r>
      <w:r w:rsidR="005F7ED6">
        <w:t xml:space="preserve"> </w:t>
      </w:r>
    </w:p>
    <w:p w:rsidR="00B960F5" w:rsidRDefault="008F4F71" w:rsidP="00D51F8F">
      <w:pPr>
        <w:spacing w:after="0" w:line="480" w:lineRule="auto"/>
      </w:pPr>
      <w:r>
        <w:tab/>
      </w:r>
      <w:r w:rsidR="009F3F77">
        <w:t>Explaining that</w:t>
      </w:r>
      <w:r w:rsidR="00F71E37">
        <w:t xml:space="preserve"> disciplinary “coherence”</w:t>
      </w:r>
      <w:r w:rsidR="009F3F77">
        <w:t xml:space="preserve"> occurs</w:t>
      </w:r>
      <w:r w:rsidR="00F71E37">
        <w:t xml:space="preserve"> </w:t>
      </w:r>
      <w:r w:rsidR="00B6379E">
        <w:t>when a subject area has a “</w:t>
      </w:r>
      <w:r w:rsidR="00F71E37">
        <w:t xml:space="preserve">clear and appropriate purpose and accompanying activities that address students’ interest and needs and cultivate students’ </w:t>
      </w:r>
      <w:r w:rsidR="00CA3A0B">
        <w:t>emerging</w:t>
      </w:r>
      <w:r w:rsidR="00F71E37">
        <w:t xml:space="preserve"> literacies” (p. 59), Noskin (1997) a</w:t>
      </w:r>
      <w:r w:rsidR="00AC1588">
        <w:t xml:space="preserve">rgues that without such </w:t>
      </w:r>
      <w:r w:rsidR="00582A86">
        <w:t xml:space="preserve">intrinsic </w:t>
      </w:r>
      <w:r w:rsidR="00AC1588">
        <w:t>clarity</w:t>
      </w:r>
      <w:r w:rsidR="004C708C">
        <w:t xml:space="preserve"> and individual direction</w:t>
      </w:r>
      <w:r w:rsidR="00AC1588">
        <w:t>, a discipline</w:t>
      </w:r>
      <w:r w:rsidR="00602941">
        <w:t>’s uniqueness</w:t>
      </w:r>
      <w:r w:rsidR="00AC1588">
        <w:t xml:space="preserve"> becomes vulnerable to </w:t>
      </w:r>
      <w:r w:rsidR="00602941">
        <w:t xml:space="preserve">mistreatment, </w:t>
      </w:r>
      <w:r w:rsidR="00B47E07">
        <w:t xml:space="preserve">oversight, </w:t>
      </w:r>
      <w:r w:rsidR="0034321D">
        <w:t xml:space="preserve">inferiority, </w:t>
      </w:r>
      <w:r w:rsidR="00013FC0">
        <w:t>or manipulation once it enters interdisciplinary collaboration.</w:t>
      </w:r>
      <w:r w:rsidR="00DD7A10">
        <w:t xml:space="preserve"> </w:t>
      </w:r>
      <w:r w:rsidR="00223717">
        <w:t xml:space="preserve">While </w:t>
      </w:r>
      <w:r w:rsidR="001C6EA1">
        <w:t xml:space="preserve">the result </w:t>
      </w:r>
      <w:r w:rsidR="00B72001">
        <w:t>of a flexible</w:t>
      </w:r>
      <w:r w:rsidR="00C5264B">
        <w:t xml:space="preserve"> </w:t>
      </w:r>
      <w:r w:rsidR="00223717">
        <w:t xml:space="preserve">identify </w:t>
      </w:r>
      <w:r w:rsidR="0085228D">
        <w:t>does not always take the</w:t>
      </w:r>
      <w:r w:rsidR="008D3357">
        <w:t xml:space="preserve"> the</w:t>
      </w:r>
      <w:r w:rsidR="007906C2">
        <w:t xml:space="preserve"> severe</w:t>
      </w:r>
      <w:r w:rsidR="00061095">
        <w:t xml:space="preserve"> form of “blowing off</w:t>
      </w:r>
      <w:r w:rsidR="008D3357">
        <w:t xml:space="preserve">” </w:t>
      </w:r>
      <w:r w:rsidR="00061095">
        <w:t xml:space="preserve">a subject area </w:t>
      </w:r>
      <w:r w:rsidR="008D3357">
        <w:t xml:space="preserve">to fit </w:t>
      </w:r>
      <w:r w:rsidR="00061095">
        <w:t xml:space="preserve">another </w:t>
      </w:r>
      <w:r w:rsidR="006A555C">
        <w:t>discipline</w:t>
      </w:r>
      <w:r w:rsidR="009F3F77">
        <w:t>,</w:t>
      </w:r>
      <w:r w:rsidR="008D3357">
        <w:t xml:space="preserve"> </w:t>
      </w:r>
      <w:r w:rsidR="00EF0B0E">
        <w:t xml:space="preserve">the </w:t>
      </w:r>
      <w:r w:rsidR="006A555C">
        <w:t>seemingly harmless</w:t>
      </w:r>
      <w:r w:rsidR="00EF0B0E">
        <w:t xml:space="preserve"> act of “rearranging</w:t>
      </w:r>
      <w:r w:rsidR="008D3357">
        <w:t xml:space="preserve">” </w:t>
      </w:r>
      <w:r w:rsidR="00EF0B0E">
        <w:t xml:space="preserve">a discipline </w:t>
      </w:r>
      <w:r w:rsidR="008D3357">
        <w:t xml:space="preserve">is </w:t>
      </w:r>
      <w:r w:rsidR="002C12CA">
        <w:t xml:space="preserve">just as </w:t>
      </w:r>
      <w:r w:rsidR="007906C2">
        <w:t xml:space="preserve">detrimental in that it still </w:t>
      </w:r>
      <w:r w:rsidR="009F3F77">
        <w:t>uses the other discipline’s</w:t>
      </w:r>
      <w:r w:rsidR="00560FA1">
        <w:t xml:space="preserve"> “curriculum to substitute as a purpose or </w:t>
      </w:r>
      <w:r w:rsidR="009F3F77">
        <w:t>guiding</w:t>
      </w:r>
      <w:r w:rsidR="00560FA1">
        <w:t xml:space="preserve"> force for English” </w:t>
      </w:r>
      <w:r w:rsidR="003942ED">
        <w:t xml:space="preserve">(Noskin, 1997, p. </w:t>
      </w:r>
      <w:r w:rsidR="009F3F77">
        <w:t xml:space="preserve">59, </w:t>
      </w:r>
      <w:r w:rsidR="003942ED">
        <w:t xml:space="preserve">60). </w:t>
      </w:r>
      <w:r w:rsidR="00B960F5">
        <w:t xml:space="preserve">Because the quality of the parts directly influences the quality of the whole in interdisciplinary collaborations, </w:t>
      </w:r>
      <w:r w:rsidR="002F0A14">
        <w:t xml:space="preserve">only </w:t>
      </w:r>
      <w:r w:rsidR="004B0FAA">
        <w:t xml:space="preserve">subject area teachers who </w:t>
      </w:r>
      <w:r w:rsidR="00BC586F">
        <w:t xml:space="preserve">have a concrete sense of – and loyalty to – their discipline-specific plans, curriculum, and goals </w:t>
      </w:r>
      <w:r w:rsidR="00B56666">
        <w:t>sho</w:t>
      </w:r>
      <w:r w:rsidR="004E72B0">
        <w:t>uld pursue collabora</w:t>
      </w:r>
      <w:r w:rsidR="002F0A14">
        <w:t>tions</w:t>
      </w:r>
      <w:r w:rsidR="008307B9">
        <w:t xml:space="preserve">. </w:t>
      </w:r>
    </w:p>
    <w:p w:rsidR="007A5D72" w:rsidRDefault="00753210" w:rsidP="00317589">
      <w:pPr>
        <w:spacing w:after="0"/>
        <w:rPr>
          <w:b/>
        </w:rPr>
      </w:pPr>
      <w:r>
        <w:rPr>
          <w:b/>
        </w:rPr>
        <w:lastRenderedPageBreak/>
        <w:t xml:space="preserve">The </w:t>
      </w:r>
      <w:r w:rsidR="003809DA">
        <w:rPr>
          <w:b/>
        </w:rPr>
        <w:t xml:space="preserve">Unfortunate </w:t>
      </w:r>
      <w:r>
        <w:rPr>
          <w:b/>
        </w:rPr>
        <w:t xml:space="preserve">Prevalence of </w:t>
      </w:r>
      <w:r w:rsidR="007A5D72">
        <w:rPr>
          <w:b/>
        </w:rPr>
        <w:t>“Egg-Crate” School Structures</w:t>
      </w:r>
      <w:r w:rsidR="00926064">
        <w:rPr>
          <w:b/>
        </w:rPr>
        <w:t xml:space="preserve"> </w:t>
      </w:r>
      <w:r w:rsidR="001343CF">
        <w:rPr>
          <w:b/>
        </w:rPr>
        <w:t>&amp; Teacher Isolation</w:t>
      </w:r>
    </w:p>
    <w:p w:rsidR="00235A31" w:rsidRDefault="00235A31" w:rsidP="00317589">
      <w:pPr>
        <w:spacing w:after="0"/>
      </w:pPr>
    </w:p>
    <w:p w:rsidR="00B11B37" w:rsidRDefault="00A469BE" w:rsidP="001904B8">
      <w:pPr>
        <w:spacing w:after="0" w:line="480" w:lineRule="auto"/>
      </w:pPr>
      <w:r>
        <w:tab/>
      </w:r>
      <w:r w:rsidR="00365F1E">
        <w:t>In addition to</w:t>
      </w:r>
      <w:r w:rsidR="00073624">
        <w:t xml:space="preserve"> how teach</w:t>
      </w:r>
      <w:r w:rsidR="009469D3">
        <w:t>ers perceive their classrooms to be</w:t>
      </w:r>
      <w:r w:rsidR="00073624">
        <w:t xml:space="preserve"> their “personal domains”</w:t>
      </w:r>
      <w:r w:rsidR="007E7AF9">
        <w:t xml:space="preserve"> </w:t>
      </w:r>
      <w:r w:rsidR="001A712D">
        <w:t xml:space="preserve">and, by doing so, </w:t>
      </w:r>
      <w:r w:rsidR="00AE2DB8">
        <w:t>confine</w:t>
      </w:r>
      <w:r w:rsidR="00E92B6C">
        <w:t xml:space="preserve"> themselves to </w:t>
      </w:r>
      <w:r w:rsidR="00D92090">
        <w:t xml:space="preserve">their own </w:t>
      </w:r>
      <w:r w:rsidR="00793E8C">
        <w:t xml:space="preserve">discipline </w:t>
      </w:r>
      <w:r w:rsidR="007E7AF9">
        <w:t xml:space="preserve">(DeFour, </w:t>
      </w:r>
      <w:r w:rsidR="00757F85">
        <w:t>2011</w:t>
      </w:r>
      <w:r w:rsidR="007E7AF9">
        <w:t>, p. 57)</w:t>
      </w:r>
      <w:r w:rsidR="00A82926">
        <w:t>,</w:t>
      </w:r>
      <w:r w:rsidR="00D92090">
        <w:t xml:space="preserve"> </w:t>
      </w:r>
      <w:r w:rsidR="004B448D">
        <w:t xml:space="preserve">many </w:t>
      </w:r>
      <w:r w:rsidR="00FC2744">
        <w:t xml:space="preserve">administrative policies </w:t>
      </w:r>
      <w:r w:rsidR="0051287B">
        <w:t>create the phy</w:t>
      </w:r>
      <w:r w:rsidR="00764483">
        <w:t>sical conditions for isolation</w:t>
      </w:r>
      <w:r w:rsidR="00023B38">
        <w:t xml:space="preserve"> because they</w:t>
      </w:r>
      <w:r w:rsidR="00854804">
        <w:t xml:space="preserve"> </w:t>
      </w:r>
      <w:r w:rsidR="00B15D50">
        <w:t>don’t require teachers to collaborate (</w:t>
      </w:r>
      <w:r w:rsidR="00757F85">
        <w:t>Court, 1999; Du</w:t>
      </w:r>
      <w:r w:rsidR="00A20C8F">
        <w:t xml:space="preserve">Four, </w:t>
      </w:r>
      <w:r w:rsidR="00757F85">
        <w:t>2011</w:t>
      </w:r>
      <w:r w:rsidR="00A20C8F">
        <w:t xml:space="preserve">, </w:t>
      </w:r>
      <w:r w:rsidR="00551E2F">
        <w:t>Ávila</w:t>
      </w:r>
      <w:r w:rsidR="00AE2DB8">
        <w:t xml:space="preserve"> </w:t>
      </w:r>
      <w:r w:rsidR="00A20C8F">
        <w:t>de Lima, 2003</w:t>
      </w:r>
      <w:r w:rsidR="00B15D50">
        <w:t>)</w:t>
      </w:r>
      <w:r w:rsidR="00764483">
        <w:t xml:space="preserve">. </w:t>
      </w:r>
      <w:r w:rsidR="002F016B">
        <w:t>Therefore, teacher isolation is not only self-</w:t>
      </w:r>
      <w:r w:rsidR="00266BF0">
        <w:t>i</w:t>
      </w:r>
      <w:r w:rsidR="00EB2A3B">
        <w:t>mposed</w:t>
      </w:r>
      <w:r w:rsidR="00062D1B">
        <w:t xml:space="preserve">, but also </w:t>
      </w:r>
      <w:r w:rsidR="00764483">
        <w:t>supported</w:t>
      </w:r>
      <w:r w:rsidR="00062D1B">
        <w:t xml:space="preserve"> by external, environmental </w:t>
      </w:r>
      <w:r w:rsidR="00764483">
        <w:t xml:space="preserve">factors. </w:t>
      </w:r>
      <w:r w:rsidR="00DB2CE8">
        <w:t xml:space="preserve">In cases where a </w:t>
      </w:r>
      <w:r w:rsidR="00E14111">
        <w:t xml:space="preserve">school structure does not facilitate </w:t>
      </w:r>
      <w:r w:rsidR="005736B1">
        <w:t xml:space="preserve">collaboration, collaboration depends on teacher volunteerism and initiative to overcome those structural </w:t>
      </w:r>
      <w:r w:rsidR="00E14111">
        <w:t>deterrents</w:t>
      </w:r>
      <w:r w:rsidR="005736B1">
        <w:t>, like rigid timetabling that disallows team teaching or sporadic team meetings that provide little in-school time to des</w:t>
      </w:r>
      <w:r w:rsidR="00757F85">
        <w:t>ign cross-curricular studies (Du</w:t>
      </w:r>
      <w:r w:rsidR="005736B1">
        <w:t xml:space="preserve">Four, </w:t>
      </w:r>
      <w:r w:rsidR="00757F85">
        <w:t>2011</w:t>
      </w:r>
      <w:r w:rsidR="005736B1">
        <w:t xml:space="preserve">, p. 60).  </w:t>
      </w:r>
      <w:r w:rsidR="00023B38">
        <w:t>Deemed</w:t>
      </w:r>
      <w:r w:rsidR="00764483">
        <w:t xml:space="preserve"> “egg-crate</w:t>
      </w:r>
      <w:r w:rsidR="00023B38">
        <w:t xml:space="preserve"> </w:t>
      </w:r>
      <w:r w:rsidR="00764483">
        <w:t>str</w:t>
      </w:r>
      <w:r w:rsidR="00260703">
        <w:t>uctures</w:t>
      </w:r>
      <w:r w:rsidR="00023B38">
        <w:t>” by Court (1999</w:t>
      </w:r>
      <w:r w:rsidR="00260703">
        <w:t xml:space="preserve">), </w:t>
      </w:r>
      <w:r w:rsidR="00CF3A53">
        <w:t xml:space="preserve">those </w:t>
      </w:r>
      <w:r w:rsidR="00AD7620">
        <w:t>school s</w:t>
      </w:r>
      <w:r w:rsidR="008040B1">
        <w:t>e</w:t>
      </w:r>
      <w:r w:rsidR="00AD7620">
        <w:t>t</w:t>
      </w:r>
      <w:r w:rsidR="008040B1">
        <w:t xml:space="preserve">ups </w:t>
      </w:r>
      <w:r w:rsidR="00CF3A53">
        <w:t xml:space="preserve">understandably </w:t>
      </w:r>
      <w:r w:rsidR="00AD7620">
        <w:t>yield</w:t>
      </w:r>
      <w:r w:rsidR="008040B1">
        <w:t xml:space="preserve"> </w:t>
      </w:r>
      <w:r w:rsidR="00AD7620">
        <w:t>interdisciplinary collaboration</w:t>
      </w:r>
      <w:r w:rsidR="00046FA5">
        <w:t xml:space="preserve"> that is</w:t>
      </w:r>
      <w:r w:rsidR="008040B1">
        <w:t xml:space="preserve"> “short-lived, hit and miss</w:t>
      </w:r>
      <w:r w:rsidR="00CB446A">
        <w:t>,</w:t>
      </w:r>
      <w:r w:rsidR="008040B1">
        <w:t xml:space="preserve"> or non</w:t>
      </w:r>
      <w:r w:rsidR="00023B38">
        <w:t>existent” (</w:t>
      </w:r>
      <w:r w:rsidR="008040B1">
        <w:t>p. 25)</w:t>
      </w:r>
      <w:r w:rsidR="00A36610">
        <w:t xml:space="preserve">. </w:t>
      </w:r>
      <w:r w:rsidR="002955C8">
        <w:t xml:space="preserve"> </w:t>
      </w:r>
    </w:p>
    <w:p w:rsidR="005C4C75" w:rsidRDefault="00B1228E" w:rsidP="00C0628F">
      <w:pPr>
        <w:spacing w:after="0" w:line="480" w:lineRule="auto"/>
        <w:ind w:firstLine="720"/>
      </w:pPr>
      <w:r>
        <w:t xml:space="preserve">By embedding flexible timetables, </w:t>
      </w:r>
      <w:r w:rsidR="00B57318">
        <w:t xml:space="preserve">regular </w:t>
      </w:r>
      <w:r>
        <w:t xml:space="preserve">team meetings, and </w:t>
      </w:r>
      <w:r w:rsidR="00AE2DB5">
        <w:t xml:space="preserve">supplementary </w:t>
      </w:r>
      <w:r w:rsidR="00BD6CE7">
        <w:t>assessment</w:t>
      </w:r>
      <w:r>
        <w:t xml:space="preserve"> proce</w:t>
      </w:r>
      <w:r w:rsidR="00BD6CE7">
        <w:t>dures</w:t>
      </w:r>
      <w:r>
        <w:t xml:space="preserve"> </w:t>
      </w:r>
      <w:r w:rsidR="00AE2DB5">
        <w:t xml:space="preserve">to </w:t>
      </w:r>
      <w:r>
        <w:t>top-down evaluation</w:t>
      </w:r>
      <w:r w:rsidR="00BD6CE7">
        <w:t xml:space="preserve"> </w:t>
      </w:r>
      <w:r w:rsidR="0025560F">
        <w:t>(Court, 1999, p. 25</w:t>
      </w:r>
      <w:r w:rsidR="0076369B">
        <w:t>)</w:t>
      </w:r>
      <w:r w:rsidR="002F71F0">
        <w:t xml:space="preserve">, </w:t>
      </w:r>
      <w:r>
        <w:t xml:space="preserve">school structures </w:t>
      </w:r>
      <w:r w:rsidR="00BE12A8">
        <w:t>break down</w:t>
      </w:r>
      <w:r w:rsidR="004E25FA">
        <w:t xml:space="preserve"> </w:t>
      </w:r>
      <w:r w:rsidR="00700225">
        <w:t xml:space="preserve">the tradition of teacher isolation </w:t>
      </w:r>
      <w:r w:rsidR="00781C1D">
        <w:t>and create “</w:t>
      </w:r>
      <w:r w:rsidR="00781C1D" w:rsidRPr="0025560F">
        <w:t>collaborative cultures</w:t>
      </w:r>
      <w:r w:rsidR="00781C1D">
        <w:t xml:space="preserve">” </w:t>
      </w:r>
      <w:r w:rsidR="001E781A">
        <w:t>(</w:t>
      </w:r>
      <w:r w:rsidR="0025560F">
        <w:t>DuFour, 2011, p. 61</w:t>
      </w:r>
      <w:r w:rsidR="00513B18">
        <w:t xml:space="preserve">). </w:t>
      </w:r>
      <w:r w:rsidR="00AE2DB8">
        <w:t>Due to the prevalence and timelessness of teac</w:t>
      </w:r>
      <w:r w:rsidR="00757F85">
        <w:t>her isolation practices, both Du</w:t>
      </w:r>
      <w:r w:rsidR="00AE2DB8">
        <w:t>Four (</w:t>
      </w:r>
      <w:r w:rsidR="00757F85">
        <w:t>2011</w:t>
      </w:r>
      <w:r w:rsidR="00AE2DB8">
        <w:t xml:space="preserve">) and </w:t>
      </w:r>
      <w:r w:rsidR="00551E2F">
        <w:t>Ávila</w:t>
      </w:r>
      <w:r w:rsidR="00AE2DB8">
        <w:t xml:space="preserve"> de Lima (2003)</w:t>
      </w:r>
      <w:r w:rsidR="00503358">
        <w:t xml:space="preserve"> argue </w:t>
      </w:r>
      <w:r w:rsidR="00BE6317">
        <w:t xml:space="preserve">not only </w:t>
      </w:r>
      <w:r w:rsidR="00503358">
        <w:t xml:space="preserve">the necessity of </w:t>
      </w:r>
      <w:r w:rsidR="00BE6317">
        <w:t xml:space="preserve">such </w:t>
      </w:r>
      <w:r w:rsidR="00503358">
        <w:t>structural support</w:t>
      </w:r>
      <w:r w:rsidR="00BE6317">
        <w:t xml:space="preserve">s, but </w:t>
      </w:r>
      <w:r w:rsidR="00F94DFD">
        <w:t>urge</w:t>
      </w:r>
      <w:r w:rsidR="005C4C75">
        <w:t xml:space="preserve"> mandatory teacher participation in t</w:t>
      </w:r>
      <w:r w:rsidR="00B138C4">
        <w:t xml:space="preserve">hem. </w:t>
      </w:r>
      <w:r w:rsidR="00F94DFD">
        <w:t xml:space="preserve">In opposition to the opinion that </w:t>
      </w:r>
      <w:r w:rsidR="0076369B">
        <w:t>such would</w:t>
      </w:r>
      <w:r w:rsidR="00F94DFD">
        <w:t xml:space="preserve"> only breed </w:t>
      </w:r>
      <w:r w:rsidR="006F7576">
        <w:t>“contrived congeniality”</w:t>
      </w:r>
      <w:r w:rsidR="00757F85">
        <w:t xml:space="preserve"> (Du</w:t>
      </w:r>
      <w:r w:rsidR="00B138C4">
        <w:t xml:space="preserve">Four, </w:t>
      </w:r>
      <w:r w:rsidR="00757F85">
        <w:t>2011</w:t>
      </w:r>
      <w:r w:rsidR="00B138C4">
        <w:t xml:space="preserve">, p. 58), </w:t>
      </w:r>
      <w:r w:rsidR="00E03297">
        <w:t xml:space="preserve">both DuFour (2011) and Ávila de Lima (2003) cast themselves as believers in </w:t>
      </w:r>
      <w:r w:rsidR="00457FBC">
        <w:t>“structural collaboration</w:t>
      </w:r>
      <w:r w:rsidR="00E03297">
        <w:t>,</w:t>
      </w:r>
      <w:r w:rsidR="00457FBC">
        <w:t>”</w:t>
      </w:r>
      <w:r w:rsidR="00B73CD4">
        <w:t xml:space="preserve"> which is the</w:t>
      </w:r>
      <w:r w:rsidR="00E03297">
        <w:t xml:space="preserve"> </w:t>
      </w:r>
      <w:r w:rsidR="00310966">
        <w:t>result of</w:t>
      </w:r>
      <w:r w:rsidR="00830CE0">
        <w:t xml:space="preserve"> “</w:t>
      </w:r>
      <w:r w:rsidR="003A2AAA">
        <w:t>intentionally designed and mandatory formal systems of teacher collaboration</w:t>
      </w:r>
      <w:r w:rsidR="00830CE0">
        <w:t xml:space="preserve"> [that]</w:t>
      </w:r>
      <w:r w:rsidR="003A2AAA">
        <w:t xml:space="preserve"> give rise to posi</w:t>
      </w:r>
      <w:r w:rsidR="00DC630B">
        <w:t>tive relations among colleagues</w:t>
      </w:r>
      <w:r w:rsidR="003A2AAA">
        <w:t xml:space="preserve">” </w:t>
      </w:r>
      <w:r w:rsidR="00830CE0">
        <w:t>(</w:t>
      </w:r>
      <w:r w:rsidR="00551E2F">
        <w:t>Ávila</w:t>
      </w:r>
      <w:r w:rsidR="00830CE0">
        <w:t xml:space="preserve"> de Lima, </w:t>
      </w:r>
      <w:r w:rsidR="003A2AAA">
        <w:t>2003</w:t>
      </w:r>
      <w:r w:rsidR="00830CE0">
        <w:t xml:space="preserve">, p. 215). </w:t>
      </w:r>
    </w:p>
    <w:p w:rsidR="00700225" w:rsidRDefault="005351E9" w:rsidP="0039007A">
      <w:pPr>
        <w:spacing w:after="0" w:line="480" w:lineRule="auto"/>
        <w:ind w:firstLine="720"/>
      </w:pPr>
      <w:r>
        <w:t xml:space="preserve">Aside from the comfortable </w:t>
      </w:r>
      <w:r w:rsidR="0097666B">
        <w:t xml:space="preserve">custom </w:t>
      </w:r>
      <w:r w:rsidR="00B73CD4">
        <w:t xml:space="preserve">that </w:t>
      </w:r>
      <w:r w:rsidR="0097666B">
        <w:t xml:space="preserve">teacher </w:t>
      </w:r>
      <w:r>
        <w:t>isolation</w:t>
      </w:r>
      <w:r w:rsidR="0097666B">
        <w:t xml:space="preserve"> has become</w:t>
      </w:r>
      <w:r w:rsidR="00552830">
        <w:t xml:space="preserve"> in many schools</w:t>
      </w:r>
      <w:r>
        <w:t>, t</w:t>
      </w:r>
      <w:r w:rsidR="00912FB4">
        <w:t xml:space="preserve">eacher resistance to collaborative school structures </w:t>
      </w:r>
      <w:r w:rsidR="00FB678D">
        <w:t xml:space="preserve">also </w:t>
      </w:r>
      <w:r w:rsidR="00107226">
        <w:t>emerges due to the belief that autonomy leads to self-preservation</w:t>
      </w:r>
      <w:r w:rsidR="00EC79EF">
        <w:t xml:space="preserve"> in the workplace. First, professional a</w:t>
      </w:r>
      <w:r w:rsidR="000E7AC0">
        <w:t xml:space="preserve">utonomy prevents burnout, as it reduces the possibility of </w:t>
      </w:r>
      <w:r w:rsidR="00ED3160">
        <w:t xml:space="preserve">becoming involved in activities – like literacy coaching or interdisciplinary collaboration – </w:t>
      </w:r>
      <w:r w:rsidR="00ED3160">
        <w:lastRenderedPageBreak/>
        <w:t xml:space="preserve">that outside of their foundational commitment to traditional lesson planning for their own classes. </w:t>
      </w:r>
      <w:r w:rsidR="00D64EFA">
        <w:t>When</w:t>
      </w:r>
      <w:r w:rsidR="00062D1B">
        <w:t xml:space="preserve"> collaborative structures are endorsed and implemented by administration, interdisciplinary collaboration is often misinterpreted as “an administrative plot to compel teachers to do the bidding of other</w:t>
      </w:r>
      <w:r w:rsidR="00676A17">
        <w:t>s</w:t>
      </w:r>
      <w:r w:rsidR="00757F85">
        <w:t>” (Du</w:t>
      </w:r>
      <w:r w:rsidR="00062D1B">
        <w:t xml:space="preserve">Four, </w:t>
      </w:r>
      <w:r w:rsidR="00757F85">
        <w:t>2011</w:t>
      </w:r>
      <w:r w:rsidR="00062D1B">
        <w:t>, p. 58).</w:t>
      </w:r>
      <w:r w:rsidR="00F91375">
        <w:t xml:space="preserve"> </w:t>
      </w:r>
      <w:r w:rsidR="00010BBB">
        <w:t>Second</w:t>
      </w:r>
      <w:r w:rsidR="008F69EA">
        <w:t xml:space="preserve">ly, </w:t>
      </w:r>
      <w:r w:rsidR="00010BBB">
        <w:t>teachers’</w:t>
      </w:r>
      <w:r w:rsidR="008F69EA">
        <w:t xml:space="preserve"> value autonomy due to the perception that a successful administrative assessment of their classroom depends on </w:t>
      </w:r>
      <w:r w:rsidR="000A6AD1">
        <w:t>an original lesson plan</w:t>
      </w:r>
      <w:r w:rsidR="008F69EA">
        <w:t xml:space="preserve">. </w:t>
      </w:r>
      <w:r w:rsidR="00DC4768">
        <w:t>Due to the</w:t>
      </w:r>
      <w:r w:rsidR="00F54335">
        <w:t xml:space="preserve"> </w:t>
      </w:r>
      <w:r w:rsidR="00DC4768">
        <w:t>individualized evaluation process</w:t>
      </w:r>
      <w:r w:rsidR="001A53DE">
        <w:t xml:space="preserve"> for teachers, teachers </w:t>
      </w:r>
      <w:r w:rsidR="00333C77">
        <w:t xml:space="preserve">equate “creativity” with </w:t>
      </w:r>
      <w:r w:rsidR="00DC4768">
        <w:t xml:space="preserve">“uniqueness” and being “different” </w:t>
      </w:r>
      <w:r w:rsidR="00333C77">
        <w:t xml:space="preserve"> - </w:t>
      </w:r>
      <w:r w:rsidR="0039007A">
        <w:t xml:space="preserve">which are all lesson plan qualities </w:t>
      </w:r>
      <w:r w:rsidR="00333C77">
        <w:t xml:space="preserve">they </w:t>
      </w:r>
      <w:r w:rsidR="0088254C">
        <w:t xml:space="preserve">believe they </w:t>
      </w:r>
      <w:r w:rsidR="00333C77">
        <w:t xml:space="preserve">can only ensure if they work away from everyone else’s influence </w:t>
      </w:r>
      <w:r w:rsidR="00DC4768">
        <w:t>(</w:t>
      </w:r>
      <w:r w:rsidR="00551E2F">
        <w:t>Ávila</w:t>
      </w:r>
      <w:r w:rsidR="00DC4768">
        <w:t xml:space="preserve"> de Lima, 2003,</w:t>
      </w:r>
      <w:r w:rsidR="00C46183">
        <w:t xml:space="preserve"> p. 215</w:t>
      </w:r>
      <w:r w:rsidR="008F7250">
        <w:t>).</w:t>
      </w:r>
      <w:r w:rsidR="00C32E7B">
        <w:t xml:space="preserve"> Overall</w:t>
      </w:r>
      <w:r w:rsidR="00991873">
        <w:t xml:space="preserve">, </w:t>
      </w:r>
      <w:r w:rsidR="006B5D40">
        <w:t xml:space="preserve">in order for schools to </w:t>
      </w:r>
      <w:r w:rsidR="00854244">
        <w:t>increase the quality of</w:t>
      </w:r>
      <w:r w:rsidR="00664E67">
        <w:t xml:space="preserve"> teacher input into collaboration </w:t>
      </w:r>
      <w:r w:rsidR="00854244">
        <w:t>efforts</w:t>
      </w:r>
      <w:r w:rsidR="00B7642D">
        <w:t xml:space="preserve"> which is often</w:t>
      </w:r>
      <w:r w:rsidR="00664E67">
        <w:t xml:space="preserve"> “weak, inconsistent, and </w:t>
      </w:r>
      <w:r w:rsidR="00854244">
        <w:t>inconsequential</w:t>
      </w:r>
      <w:r w:rsidR="00E560E2">
        <w:t>”</w:t>
      </w:r>
      <w:r w:rsidR="00664E67">
        <w:t xml:space="preserve"> </w:t>
      </w:r>
      <w:r w:rsidR="0045577E">
        <w:t xml:space="preserve">due to these misconceptions </w:t>
      </w:r>
      <w:r w:rsidR="00664E67">
        <w:t>(</w:t>
      </w:r>
      <w:r w:rsidR="00664E67" w:rsidRPr="00551E2F">
        <w:rPr>
          <w:rFonts w:cs="Angsana New"/>
        </w:rPr>
        <w:t>Á</w:t>
      </w:r>
      <w:r w:rsidR="00664E67" w:rsidRPr="00551E2F">
        <w:t>v</w:t>
      </w:r>
      <w:r w:rsidR="00664E67">
        <w:t>ila de Lima, 2003, p. 204)</w:t>
      </w:r>
      <w:r w:rsidR="006B5D40">
        <w:t xml:space="preserve">, the administration must </w:t>
      </w:r>
      <w:r w:rsidR="00AB097D">
        <w:t>inform teachers about the usefulness</w:t>
      </w:r>
      <w:r w:rsidR="002206A3">
        <w:t>, purpose,</w:t>
      </w:r>
      <w:r w:rsidR="00AB097D">
        <w:t xml:space="preserve"> </w:t>
      </w:r>
      <w:r w:rsidR="003D1B89">
        <w:t xml:space="preserve">and benefit </w:t>
      </w:r>
      <w:r w:rsidR="00AB097D">
        <w:t xml:space="preserve">of </w:t>
      </w:r>
      <w:r w:rsidR="00D87846">
        <w:t>collaborative</w:t>
      </w:r>
      <w:r w:rsidR="0002192E">
        <w:t xml:space="preserve"> structures</w:t>
      </w:r>
      <w:r w:rsidR="00AB097D">
        <w:t xml:space="preserve"> instead of silently instating them with no explanation. </w:t>
      </w:r>
    </w:p>
    <w:p w:rsidR="002340FD" w:rsidRPr="00B130D3" w:rsidRDefault="00BE00F9" w:rsidP="00DE43EC">
      <w:pPr>
        <w:spacing w:after="0" w:line="480" w:lineRule="auto"/>
        <w:rPr>
          <w:b/>
        </w:rPr>
      </w:pPr>
      <w:r>
        <w:rPr>
          <w:b/>
        </w:rPr>
        <w:t>Cooperation</w:t>
      </w:r>
      <w:r w:rsidR="00C87520">
        <w:rPr>
          <w:b/>
        </w:rPr>
        <w:t xml:space="preserve"> v. C</w:t>
      </w:r>
      <w:r w:rsidR="00845168">
        <w:rPr>
          <w:b/>
        </w:rPr>
        <w:t>ollaboration</w:t>
      </w:r>
      <w:r w:rsidR="003F4BE9">
        <w:rPr>
          <w:b/>
        </w:rPr>
        <w:t>: The Misuse of Allotted Interdisciplinary Planning Time</w:t>
      </w:r>
    </w:p>
    <w:p w:rsidR="00216627" w:rsidRDefault="00445588" w:rsidP="005E16FB">
      <w:pPr>
        <w:spacing w:after="0" w:line="480" w:lineRule="auto"/>
        <w:ind w:firstLine="720"/>
      </w:pPr>
      <w:r>
        <w:t>Even when structures are put into place by administrators to foster a “collaborative culture”</w:t>
      </w:r>
      <w:r w:rsidR="0055780D">
        <w:t xml:space="preserve"> </w:t>
      </w:r>
      <w:r w:rsidR="00E67927">
        <w:t>(Du</w:t>
      </w:r>
      <w:r w:rsidR="0055780D">
        <w:t xml:space="preserve">Four, </w:t>
      </w:r>
      <w:r w:rsidR="00757F85">
        <w:t>2011</w:t>
      </w:r>
      <w:r w:rsidR="0055780D">
        <w:t>, p. 61),</w:t>
      </w:r>
      <w:r w:rsidR="00EB0AA9">
        <w:t xml:space="preserve"> teachers often struggle </w:t>
      </w:r>
      <w:r w:rsidR="00F8204E">
        <w:t xml:space="preserve">to pinpoint </w:t>
      </w:r>
      <w:r w:rsidR="00EB0AA9">
        <w:t>what they should collaborate on</w:t>
      </w:r>
      <w:r w:rsidR="003917EA">
        <w:t xml:space="preserve"> in the allotted time</w:t>
      </w:r>
      <w:r w:rsidR="00EB0AA9">
        <w:t xml:space="preserve">, bypassing curriculum content </w:t>
      </w:r>
      <w:r w:rsidR="00DA1E18">
        <w:t xml:space="preserve">– and thus student achievement </w:t>
      </w:r>
      <w:r w:rsidR="009D142D">
        <w:t xml:space="preserve">– </w:t>
      </w:r>
      <w:r w:rsidR="00EB0AA9">
        <w:t>for lighter behavioral and organizational issues</w:t>
      </w:r>
      <w:r w:rsidR="0055780D">
        <w:t>.</w:t>
      </w:r>
      <w:r w:rsidR="005E183F">
        <w:t xml:space="preserve"> </w:t>
      </w:r>
      <w:r w:rsidR="00FF0316">
        <w:t xml:space="preserve">For example, </w:t>
      </w:r>
      <w:r w:rsidR="00092F40">
        <w:t xml:space="preserve">unbeneficial – but common - </w:t>
      </w:r>
      <w:r w:rsidR="00DD5965">
        <w:t xml:space="preserve">discussion </w:t>
      </w:r>
      <w:r w:rsidR="00DB454A">
        <w:t xml:space="preserve">topics </w:t>
      </w:r>
      <w:r w:rsidR="009C3F25">
        <w:t xml:space="preserve">for team meetings </w:t>
      </w:r>
      <w:r w:rsidR="00DB454A">
        <w:t xml:space="preserve">include </w:t>
      </w:r>
      <w:r w:rsidR="00895D06">
        <w:t xml:space="preserve">brainstorming better punitive tactics for </w:t>
      </w:r>
      <w:r w:rsidR="00485DD2">
        <w:t xml:space="preserve">students who wear hats and </w:t>
      </w:r>
      <w:r w:rsidR="00796CCF">
        <w:t>“</w:t>
      </w:r>
      <w:r w:rsidR="00E67927">
        <w:t>determining who will pick up the field trip forms”</w:t>
      </w:r>
      <w:r w:rsidR="009E2CF9">
        <w:t xml:space="preserve"> (DuFour, </w:t>
      </w:r>
      <w:r w:rsidR="00757F85">
        <w:t>2011</w:t>
      </w:r>
      <w:r w:rsidR="009E2CF9">
        <w:t>, p. 60</w:t>
      </w:r>
      <w:r w:rsidR="00E67927">
        <w:t xml:space="preserve">). </w:t>
      </w:r>
      <w:r w:rsidR="00E73092">
        <w:t xml:space="preserve">Rather than targeted or goal-oriented, </w:t>
      </w:r>
      <w:r w:rsidR="00E73092" w:rsidRPr="00551E2F">
        <w:rPr>
          <w:rFonts w:cs="Angsana New"/>
        </w:rPr>
        <w:t>Á</w:t>
      </w:r>
      <w:r w:rsidR="00E73092" w:rsidRPr="00551E2F">
        <w:t>v</w:t>
      </w:r>
      <w:r w:rsidR="00E73092">
        <w:t>ila de Lima (2003) desc</w:t>
      </w:r>
      <w:r w:rsidR="00A97D56">
        <w:t xml:space="preserve">ribes the group work that </w:t>
      </w:r>
      <w:r w:rsidR="00E73092">
        <w:t>results from freeform team meetings as “drifting” (p. 204)</w:t>
      </w:r>
      <w:r w:rsidR="0032286F">
        <w:t xml:space="preserve">. </w:t>
      </w:r>
      <w:r w:rsidR="00A80B8B">
        <w:t xml:space="preserve">With </w:t>
      </w:r>
      <w:r w:rsidR="008A501D">
        <w:t xml:space="preserve">the absence of a </w:t>
      </w:r>
      <w:r w:rsidR="0032286F">
        <w:t xml:space="preserve">concrete </w:t>
      </w:r>
      <w:r w:rsidR="008A501D">
        <w:t xml:space="preserve">starting point </w:t>
      </w:r>
      <w:r w:rsidR="00326747">
        <w:t>or guidelines collectively</w:t>
      </w:r>
      <w:r w:rsidR="00092F40">
        <w:t xml:space="preserve"> </w:t>
      </w:r>
      <w:r w:rsidR="0032286F">
        <w:t xml:space="preserve">established </w:t>
      </w:r>
      <w:r w:rsidR="00326747">
        <w:t>and agreed upon</w:t>
      </w:r>
      <w:r w:rsidR="00092F40">
        <w:t xml:space="preserve"> </w:t>
      </w:r>
      <w:r w:rsidR="0032286F">
        <w:t xml:space="preserve">by </w:t>
      </w:r>
      <w:r w:rsidR="001C6FCC">
        <w:t xml:space="preserve">school faculty </w:t>
      </w:r>
      <w:r w:rsidR="00326747">
        <w:t xml:space="preserve">that will direct </w:t>
      </w:r>
      <w:r w:rsidR="002303A7">
        <w:t>each team of teachers</w:t>
      </w:r>
      <w:r w:rsidR="00326747">
        <w:t xml:space="preserve"> </w:t>
      </w:r>
      <w:r w:rsidR="008A501D">
        <w:t xml:space="preserve">toward the </w:t>
      </w:r>
      <w:r w:rsidR="002303A7">
        <w:t xml:space="preserve">same </w:t>
      </w:r>
      <w:r w:rsidR="008A501D">
        <w:t xml:space="preserve">“right work,” </w:t>
      </w:r>
      <w:r w:rsidR="0059517E">
        <w:t xml:space="preserve">team meetings </w:t>
      </w:r>
      <w:r w:rsidR="00F17AB3">
        <w:t>may</w:t>
      </w:r>
      <w:r w:rsidR="003B5094">
        <w:t xml:space="preserve"> </w:t>
      </w:r>
      <w:r w:rsidR="00C90B8C">
        <w:t xml:space="preserve">not only address trivial issues, but </w:t>
      </w:r>
      <w:r w:rsidR="0059517E">
        <w:t xml:space="preserve">“deteriorate into complaint sessions,” like so many </w:t>
      </w:r>
      <w:r w:rsidR="008A501D">
        <w:t>faculty rooms</w:t>
      </w:r>
      <w:r w:rsidR="0059517E">
        <w:t xml:space="preserve"> (DuFour, </w:t>
      </w:r>
      <w:r w:rsidR="00757F85">
        <w:t>2011</w:t>
      </w:r>
      <w:r w:rsidR="0059517E">
        <w:t>, p. 60).</w:t>
      </w:r>
      <w:r w:rsidR="004541B8">
        <w:t xml:space="preserve"> </w:t>
      </w:r>
    </w:p>
    <w:p w:rsidR="00AB36DD" w:rsidRDefault="008812D1" w:rsidP="004630C5">
      <w:pPr>
        <w:spacing w:after="0" w:line="480" w:lineRule="auto"/>
        <w:ind w:firstLine="720"/>
      </w:pPr>
      <w:r>
        <w:lastRenderedPageBreak/>
        <w:t xml:space="preserve">Recognizing the inevitable influence of social </w:t>
      </w:r>
      <w:r w:rsidR="00422868">
        <w:t xml:space="preserve">relationships – including </w:t>
      </w:r>
      <w:r w:rsidR="00114A26">
        <w:t xml:space="preserve">tensions, pressures, </w:t>
      </w:r>
      <w:r w:rsidR="00422868">
        <w:t xml:space="preserve">and favoritism - </w:t>
      </w:r>
      <w:r w:rsidR="004B6DE8">
        <w:t xml:space="preserve">among faculty </w:t>
      </w:r>
      <w:r>
        <w:t>on a school’s collaborative capacity</w:t>
      </w:r>
      <w:r w:rsidR="004D35DB">
        <w:t xml:space="preserve">, </w:t>
      </w:r>
      <w:r w:rsidR="00A800C6">
        <w:t>DuFour (</w:t>
      </w:r>
      <w:r w:rsidR="00757F85">
        <w:t>2011</w:t>
      </w:r>
      <w:r w:rsidR="004D35DB">
        <w:t xml:space="preserve">), </w:t>
      </w:r>
      <w:r w:rsidR="00551E2F" w:rsidRPr="00551E2F">
        <w:rPr>
          <w:rFonts w:cs="Angsana New"/>
        </w:rPr>
        <w:t>Á</w:t>
      </w:r>
      <w:r w:rsidR="00216627" w:rsidRPr="00551E2F">
        <w:t>v</w:t>
      </w:r>
      <w:r w:rsidR="00216627">
        <w:t>ila de Lima (2003</w:t>
      </w:r>
      <w:r w:rsidR="004D35DB">
        <w:t xml:space="preserve">), and Nowacek (2009) </w:t>
      </w:r>
      <w:r w:rsidR="004C21AB">
        <w:t xml:space="preserve">mention the possibility of an interdisciplinary planning period </w:t>
      </w:r>
      <w:r w:rsidR="00BE48DD">
        <w:t xml:space="preserve">that strives more </w:t>
      </w:r>
      <w:r w:rsidR="004C21AB">
        <w:t>toward c</w:t>
      </w:r>
      <w:r w:rsidR="008667D1">
        <w:t xml:space="preserve">ooperation, than collaboration. </w:t>
      </w:r>
      <w:r w:rsidR="008B7BEB">
        <w:t xml:space="preserve">Due to the “micropolitical dimension” of educator relationships </w:t>
      </w:r>
      <w:r w:rsidR="00C06906">
        <w:t>that lower</w:t>
      </w:r>
      <w:r w:rsidR="00D0144E">
        <w:t>s</w:t>
      </w:r>
      <w:r w:rsidR="00C06906">
        <w:t xml:space="preserve"> the probability of immediate equality and uniform friendliness </w:t>
      </w:r>
      <w:r w:rsidR="008620FA">
        <w:t xml:space="preserve">among faculty members </w:t>
      </w:r>
      <w:r w:rsidR="007F5EE6">
        <w:t>(</w:t>
      </w:r>
      <w:r w:rsidR="007F5EE6" w:rsidRPr="00551E2F">
        <w:rPr>
          <w:rFonts w:cs="Angsana New"/>
        </w:rPr>
        <w:t>Á</w:t>
      </w:r>
      <w:r w:rsidR="007F5EE6" w:rsidRPr="00551E2F">
        <w:t>v</w:t>
      </w:r>
      <w:r w:rsidR="007F5EE6">
        <w:t>ila de Lima</w:t>
      </w:r>
      <w:r>
        <w:t>, 2003, p. 207</w:t>
      </w:r>
      <w:r w:rsidR="00216627">
        <w:t xml:space="preserve">), many times </w:t>
      </w:r>
      <w:r w:rsidR="00AB36DD">
        <w:t xml:space="preserve">the unofficial motive of </w:t>
      </w:r>
      <w:r w:rsidR="008667D1">
        <w:t>“getting along</w:t>
      </w:r>
      <w:r w:rsidR="00AB36DD">
        <w:t xml:space="preserve">” overshadows </w:t>
      </w:r>
      <w:r w:rsidR="00256A3C">
        <w:t xml:space="preserve">the official motive of “getting results” (DuFour, </w:t>
      </w:r>
      <w:r w:rsidR="00757F85">
        <w:t>2011</w:t>
      </w:r>
      <w:r w:rsidR="00256A3C">
        <w:t>, p. 61; Nowacek, 2009, p. 512</w:t>
      </w:r>
      <w:r w:rsidR="00593193">
        <w:t xml:space="preserve">). </w:t>
      </w:r>
      <w:r w:rsidR="00D720BB">
        <w:t xml:space="preserve">As cited in </w:t>
      </w:r>
      <w:r w:rsidR="00D720BB" w:rsidRPr="00551E2F">
        <w:rPr>
          <w:rFonts w:cs="Angsana New"/>
        </w:rPr>
        <w:t>Á</w:t>
      </w:r>
      <w:r w:rsidR="00D720BB" w:rsidRPr="00551E2F">
        <w:t>v</w:t>
      </w:r>
      <w:r w:rsidR="00D720BB">
        <w:t>ila de Lima (2003, p. 214), Sinskin’s (199</w:t>
      </w:r>
      <w:r w:rsidR="00D67BFB">
        <w:t xml:space="preserve">4) model of bundled departments describes </w:t>
      </w:r>
      <w:r w:rsidR="00B749BF">
        <w:t xml:space="preserve">a similar </w:t>
      </w:r>
      <w:r w:rsidR="00D67BFB">
        <w:t>phenomenon</w:t>
      </w:r>
      <w:r w:rsidR="007E7865">
        <w:t xml:space="preserve"> where</w:t>
      </w:r>
      <w:r w:rsidR="00B749BF">
        <w:t xml:space="preserve"> </w:t>
      </w:r>
      <w:r w:rsidR="006B20A7">
        <w:t xml:space="preserve">teachers merely maintain  </w:t>
      </w:r>
      <w:r w:rsidR="007E7865">
        <w:t xml:space="preserve">amiability and exchange only materials and information, instead of sharing successful classroom practices or curriculum choices.  </w:t>
      </w:r>
      <w:r w:rsidR="002B77C3">
        <w:t xml:space="preserve">While this “understandable desire for harmony” is </w:t>
      </w:r>
      <w:r w:rsidR="009C7B15">
        <w:t>necessary</w:t>
      </w:r>
      <w:r w:rsidR="002B77C3">
        <w:t xml:space="preserve"> for effect</w:t>
      </w:r>
      <w:r w:rsidR="00742B7D">
        <w:t xml:space="preserve">ive collaboration (Nowacek, 2009, p. 512), </w:t>
      </w:r>
      <w:r w:rsidR="00114BDE">
        <w:t xml:space="preserve">the ideal would be that, though </w:t>
      </w:r>
      <w:r w:rsidR="00F90C13">
        <w:t xml:space="preserve">teacher </w:t>
      </w:r>
      <w:r w:rsidR="00742B7D">
        <w:t xml:space="preserve">maturity </w:t>
      </w:r>
      <w:r w:rsidR="00F90C13">
        <w:t>and professional</w:t>
      </w:r>
      <w:r w:rsidR="009C7B15">
        <w:t>ism</w:t>
      </w:r>
      <w:r w:rsidR="00114BDE">
        <w:t xml:space="preserve">, it is achieved </w:t>
      </w:r>
      <w:r w:rsidR="009C7B15">
        <w:t>relatively</w:t>
      </w:r>
      <w:r w:rsidR="00EF1C8A">
        <w:t xml:space="preserve"> early in the </w:t>
      </w:r>
      <w:r w:rsidR="009C7B15">
        <w:t>interdisciplinary</w:t>
      </w:r>
      <w:r w:rsidR="00EF1C8A">
        <w:t xml:space="preserve"> process</w:t>
      </w:r>
      <w:r w:rsidR="00593193">
        <w:t xml:space="preserve"> and maintain</w:t>
      </w:r>
      <w:r w:rsidR="00BA2F97">
        <w:t>ed</w:t>
      </w:r>
      <w:r w:rsidR="008D5DC6">
        <w:t xml:space="preserve"> throughout in a noninvasive way.</w:t>
      </w:r>
    </w:p>
    <w:p w:rsidR="00233161" w:rsidRPr="00B130D3" w:rsidRDefault="00233161" w:rsidP="004562E1">
      <w:pPr>
        <w:spacing w:after="0" w:line="480" w:lineRule="auto"/>
        <w:rPr>
          <w:b/>
        </w:rPr>
      </w:pPr>
      <w:r w:rsidRPr="00B130D3">
        <w:rPr>
          <w:b/>
        </w:rPr>
        <w:t xml:space="preserve">The Superficiality, but Dominance, of “Parallel Connections”: Multidisciplinary v. Interdisciplinary </w:t>
      </w:r>
    </w:p>
    <w:p w:rsidR="00233161" w:rsidRDefault="00D57FBD" w:rsidP="004562E1">
      <w:pPr>
        <w:spacing w:after="0" w:line="480" w:lineRule="auto"/>
      </w:pPr>
      <w:r>
        <w:tab/>
        <w:t xml:space="preserve">Aside from the obviously incorrect </w:t>
      </w:r>
      <w:r w:rsidR="006537EA">
        <w:t xml:space="preserve">ways to </w:t>
      </w:r>
      <w:r>
        <w:t>pursue</w:t>
      </w:r>
      <w:r w:rsidR="006537EA">
        <w:t xml:space="preserve"> </w:t>
      </w:r>
      <w:r w:rsidR="002F2F89">
        <w:t xml:space="preserve">collaboration as aforementioned - </w:t>
      </w:r>
      <w:r w:rsidR="006537EA">
        <w:t xml:space="preserve"> like </w:t>
      </w:r>
      <w:r w:rsidR="00676F07">
        <w:t xml:space="preserve">a behavioral focus </w:t>
      </w:r>
      <w:r w:rsidR="002E65FA">
        <w:t>or</w:t>
      </w:r>
      <w:r w:rsidR="002F2F89">
        <w:t xml:space="preserve"> </w:t>
      </w:r>
      <w:r w:rsidR="00891BDA">
        <w:t xml:space="preserve">group work that </w:t>
      </w:r>
      <w:r>
        <w:t>nev</w:t>
      </w:r>
      <w:r w:rsidR="00891BDA">
        <w:t>er moves</w:t>
      </w:r>
      <w:r w:rsidR="00C81FB2">
        <w:t xml:space="preserve"> beyond cooperation</w:t>
      </w:r>
      <w:r w:rsidR="0091509B">
        <w:t xml:space="preserve"> </w:t>
      </w:r>
      <w:r w:rsidR="002F2F89">
        <w:t xml:space="preserve">- </w:t>
      </w:r>
      <w:r w:rsidR="006537EA">
        <w:t xml:space="preserve"> teachers </w:t>
      </w:r>
      <w:r w:rsidR="00C95E06">
        <w:t xml:space="preserve">also </w:t>
      </w:r>
      <w:r w:rsidR="006537EA">
        <w:t xml:space="preserve">often </w:t>
      </w:r>
      <w:r w:rsidR="00A7778C">
        <w:t xml:space="preserve">make a more subtle mistake and </w:t>
      </w:r>
      <w:r w:rsidR="005512C3">
        <w:t>take a more “</w:t>
      </w:r>
      <w:r>
        <w:t>multidisciplinary</w:t>
      </w:r>
      <w:r w:rsidR="005512C3">
        <w:t xml:space="preserve"> “ approach to </w:t>
      </w:r>
      <w:r>
        <w:t>interdisciplinary</w:t>
      </w:r>
      <w:r w:rsidR="00B763D5">
        <w:t xml:space="preserve"> collaboration. </w:t>
      </w:r>
      <w:r w:rsidR="00BF7E71">
        <w:t>As defined and differentiated</w:t>
      </w:r>
      <w:r w:rsidR="005D4E22">
        <w:t xml:space="preserve"> by Nowacek (2009), </w:t>
      </w:r>
      <w:r w:rsidR="00BF7E71">
        <w:t xml:space="preserve">“multidisciplinary” instruction </w:t>
      </w:r>
      <w:r w:rsidR="002E65FA">
        <w:t xml:space="preserve">simply juxtaposes the disciplines and </w:t>
      </w:r>
      <w:r w:rsidR="00920836">
        <w:t>recognizes</w:t>
      </w:r>
      <w:r w:rsidR="002E65FA">
        <w:t xml:space="preserve"> the </w:t>
      </w:r>
      <w:r w:rsidR="00920836">
        <w:t>existence</w:t>
      </w:r>
      <w:r w:rsidR="002E65FA">
        <w:t xml:space="preserve"> of </w:t>
      </w:r>
      <w:r w:rsidR="00253CFF">
        <w:t xml:space="preserve">a topic’s </w:t>
      </w:r>
      <w:r w:rsidR="002E65FA">
        <w:t>multiple vantage points</w:t>
      </w:r>
      <w:r w:rsidR="00B80E17">
        <w:t xml:space="preserve">, while </w:t>
      </w:r>
      <w:r w:rsidR="002E65FA">
        <w:t>“interdisciplinary” studies “</w:t>
      </w:r>
      <w:r w:rsidR="00AF25D2">
        <w:t>integrates [the]</w:t>
      </w:r>
      <w:r w:rsidR="00BF7E71">
        <w:t xml:space="preserve"> insights” </w:t>
      </w:r>
      <w:r w:rsidR="006021F2">
        <w:t>of several</w:t>
      </w:r>
      <w:r w:rsidR="00AF25D2">
        <w:t xml:space="preserve"> disciplines </w:t>
      </w:r>
      <w:r w:rsidR="005D4E22">
        <w:t>(p. 497</w:t>
      </w:r>
      <w:r w:rsidR="00BF7E71">
        <w:t xml:space="preserve">-298). </w:t>
      </w:r>
      <w:r w:rsidR="007206E2">
        <w:t xml:space="preserve">In other words, </w:t>
      </w:r>
      <w:r w:rsidR="00011D8B">
        <w:t xml:space="preserve">the disciplines in </w:t>
      </w:r>
      <w:r w:rsidR="007206E2">
        <w:t xml:space="preserve">“multidisciplinary” approaches </w:t>
      </w:r>
      <w:r w:rsidR="00011D8B">
        <w:t xml:space="preserve">simply match in terms of topic </w:t>
      </w:r>
      <w:r w:rsidR="007206E2">
        <w:t>while “</w:t>
      </w:r>
      <w:r w:rsidR="008116A0">
        <w:t>interdisciplinary</w:t>
      </w:r>
      <w:r w:rsidR="007206E2">
        <w:t xml:space="preserve">” </w:t>
      </w:r>
      <w:r w:rsidR="00D15B99">
        <w:t>units negotiate</w:t>
      </w:r>
      <w:r w:rsidR="008116A0">
        <w:t xml:space="preserve"> </w:t>
      </w:r>
      <w:r w:rsidR="00B625E0">
        <w:t xml:space="preserve">both </w:t>
      </w:r>
      <w:r w:rsidR="008116A0">
        <w:t xml:space="preserve">the overlaps between the disciplines and </w:t>
      </w:r>
      <w:r w:rsidR="00B625E0">
        <w:t xml:space="preserve">the constraints of each discipline </w:t>
      </w:r>
      <w:r w:rsidR="00D15B99">
        <w:t xml:space="preserve">to propel </w:t>
      </w:r>
      <w:r w:rsidR="00105FAB">
        <w:t xml:space="preserve">the “disciplines into dialogue” </w:t>
      </w:r>
      <w:r w:rsidR="00B24849">
        <w:t>(Nowacek, 2</w:t>
      </w:r>
      <w:r w:rsidR="009C52EC">
        <w:t xml:space="preserve">009, p. </w:t>
      </w:r>
      <w:r w:rsidR="003231C5">
        <w:t>499</w:t>
      </w:r>
      <w:r w:rsidR="00B24849">
        <w:t xml:space="preserve">). </w:t>
      </w:r>
      <w:r w:rsidR="00A718D1">
        <w:t xml:space="preserve"> </w:t>
      </w:r>
    </w:p>
    <w:p w:rsidR="0046136C" w:rsidRDefault="00443416" w:rsidP="004562E1">
      <w:pPr>
        <w:spacing w:after="0" w:line="480" w:lineRule="auto"/>
      </w:pPr>
      <w:r>
        <w:lastRenderedPageBreak/>
        <w:tab/>
      </w:r>
      <w:r w:rsidR="00981E6F">
        <w:t>Drawing from her personal “</w:t>
      </w:r>
      <w:r w:rsidR="00E25D95">
        <w:t>multidisciplinary</w:t>
      </w:r>
      <w:r w:rsidR="00981E6F">
        <w:t>”</w:t>
      </w:r>
      <w:r w:rsidR="00B66B0A">
        <w:t xml:space="preserve"> misstep during a history-English </w:t>
      </w:r>
      <w:r w:rsidR="00981E6F">
        <w:t xml:space="preserve">collaboration, </w:t>
      </w:r>
      <w:r>
        <w:t xml:space="preserve">Noskin (1997) </w:t>
      </w:r>
      <w:r w:rsidR="00B66B0A">
        <w:t xml:space="preserve">identifies </w:t>
      </w:r>
      <w:r w:rsidR="00F148D5">
        <w:t>why it</w:t>
      </w:r>
      <w:r w:rsidR="00085451">
        <w:t>’</w:t>
      </w:r>
      <w:r w:rsidR="00F148D5">
        <w:t>s inferior to an “interdisciplinary” approach and how to convert a “multidisciplinary” unit to an “interdisciplinary”</w:t>
      </w:r>
      <w:r w:rsidR="00085451">
        <w:t xml:space="preserve"> one</w:t>
      </w:r>
      <w:r w:rsidR="00F148D5">
        <w:t>. A</w:t>
      </w:r>
      <w:r w:rsidR="00B66B0A">
        <w:t>fter teaching</w:t>
      </w:r>
      <w:r w:rsidR="001528A8">
        <w:t xml:space="preserve"> Greek myths alongside history’s ancient Greece </w:t>
      </w:r>
      <w:r w:rsidR="00F61577">
        <w:t xml:space="preserve">unit, Noskin (1997) questioned </w:t>
      </w:r>
      <w:r w:rsidR="005128E9">
        <w:t xml:space="preserve">the purpose of the </w:t>
      </w:r>
      <w:r w:rsidR="00697802">
        <w:t xml:space="preserve">alignment, since </w:t>
      </w:r>
      <w:r w:rsidR="00A10FFF">
        <w:t xml:space="preserve">there was no theme </w:t>
      </w:r>
      <w:r w:rsidR="00BC622A">
        <w:t xml:space="preserve">(i.e. relevancy to modern democracy) </w:t>
      </w:r>
      <w:r w:rsidR="008E4693">
        <w:t>to integrate the disciplines on a “meaningful”</w:t>
      </w:r>
      <w:r w:rsidR="008A75A2">
        <w:t xml:space="preserve"> level</w:t>
      </w:r>
      <w:r w:rsidR="00F84AEE">
        <w:t xml:space="preserve"> </w:t>
      </w:r>
      <w:r w:rsidR="00697802">
        <w:t>and link</w:t>
      </w:r>
      <w:r w:rsidR="00F84AEE">
        <w:t xml:space="preserve"> the ancient civilization and literature to students’ lives</w:t>
      </w:r>
      <w:r w:rsidR="00BC622A">
        <w:t xml:space="preserve"> (p. 60). </w:t>
      </w:r>
      <w:r w:rsidR="00F477C2">
        <w:t xml:space="preserve">By only </w:t>
      </w:r>
      <w:r w:rsidR="006A2B9D">
        <w:t xml:space="preserve">scheduling the Greek myth reading </w:t>
      </w:r>
      <w:r w:rsidR="00F477C2">
        <w:t xml:space="preserve">at the same time as the history unit, Noskin (1997) made </w:t>
      </w:r>
      <w:r w:rsidR="001A11E4">
        <w:t>a</w:t>
      </w:r>
      <w:r w:rsidR="00A43A2D">
        <w:t xml:space="preserve"> </w:t>
      </w:r>
      <w:r w:rsidR="00F477C2">
        <w:t>“parallel connection” (p. 60).</w:t>
      </w:r>
      <w:r w:rsidR="00A36EBD">
        <w:t xml:space="preserve"> </w:t>
      </w:r>
      <w:r w:rsidR="008606B3">
        <w:t xml:space="preserve">To </w:t>
      </w:r>
      <w:r w:rsidR="00A27245">
        <w:t xml:space="preserve">one way to </w:t>
      </w:r>
      <w:r w:rsidR="008606B3">
        <w:t xml:space="preserve">overcome “parallel connections,” Noskin (1997) stresses that disciplines share themes, not topics (p. 60). </w:t>
      </w:r>
      <w:r w:rsidR="00A27245">
        <w:t>But the</w:t>
      </w:r>
      <w:r w:rsidR="00C746E1">
        <w:t xml:space="preserve"> prevalence of “parallel connections” – and thu</w:t>
      </w:r>
      <w:r w:rsidR="007F0261">
        <w:t>s</w:t>
      </w:r>
      <w:r w:rsidR="00C746E1">
        <w:t xml:space="preserve"> “multidisciplinary”</w:t>
      </w:r>
      <w:r w:rsidR="00837B80">
        <w:t xml:space="preserve"> approach</w:t>
      </w:r>
      <w:r w:rsidR="007F0261">
        <w:t>es that operate</w:t>
      </w:r>
      <w:r w:rsidR="00837B80">
        <w:t xml:space="preserve"> under</w:t>
      </w:r>
      <w:r w:rsidR="00C746E1">
        <w:t xml:space="preserve"> the illusion of an “</w:t>
      </w:r>
      <w:r w:rsidR="00837B80">
        <w:t>interdisciplinary</w:t>
      </w:r>
      <w:r w:rsidR="00C746E1">
        <w:t xml:space="preserve">” one – may </w:t>
      </w:r>
      <w:r w:rsidR="00456B5B">
        <w:t xml:space="preserve">also </w:t>
      </w:r>
      <w:r w:rsidR="00C746E1">
        <w:t xml:space="preserve">reside in </w:t>
      </w:r>
      <w:r w:rsidR="00EE54BB">
        <w:t>how</w:t>
      </w:r>
      <w:r w:rsidR="00F05C03">
        <w:t xml:space="preserve"> </w:t>
      </w:r>
      <w:r w:rsidR="00F80681">
        <w:t xml:space="preserve">cross-curricular </w:t>
      </w:r>
      <w:r w:rsidR="00F05C03">
        <w:t xml:space="preserve">collaboration often revolves </w:t>
      </w:r>
      <w:r w:rsidR="0081009E">
        <w:t>exclusively</w:t>
      </w:r>
      <w:r w:rsidR="00F05C03">
        <w:t xml:space="preserve"> </w:t>
      </w:r>
      <w:r w:rsidR="0081009E">
        <w:t>around</w:t>
      </w:r>
      <w:r w:rsidR="00F05C03">
        <w:t xml:space="preserve"> materials, instead of strategies, </w:t>
      </w:r>
      <w:r w:rsidR="00F71EAC">
        <w:t xml:space="preserve">extension </w:t>
      </w:r>
      <w:r w:rsidR="00F05C03">
        <w:t xml:space="preserve">activities, and classroom </w:t>
      </w:r>
      <w:r w:rsidR="00333D2E">
        <w:t xml:space="preserve">literacy </w:t>
      </w:r>
      <w:r w:rsidR="00F05C03">
        <w:t xml:space="preserve">practices. </w:t>
      </w:r>
      <w:r w:rsidR="00A96277">
        <w:t>According to Ávila de Lima (2003), t</w:t>
      </w:r>
      <w:r w:rsidR="00A36EBD">
        <w:t xml:space="preserve">eachers </w:t>
      </w:r>
      <w:r w:rsidR="00EE54BB">
        <w:t xml:space="preserve">“select texts but they seldom discuss actual approaches to these </w:t>
      </w:r>
      <w:r w:rsidR="000A7A6E">
        <w:t>texts</w:t>
      </w:r>
      <w:r w:rsidR="00EE54BB">
        <w:t xml:space="preserve"> or to the </w:t>
      </w:r>
      <w:r w:rsidR="00A36EBD">
        <w:t>student</w:t>
      </w:r>
      <w:r w:rsidR="00EE54BB">
        <w:t xml:space="preserve"> exercises”</w:t>
      </w:r>
      <w:r w:rsidR="001F655B">
        <w:t xml:space="preserve"> (</w:t>
      </w:r>
      <w:r w:rsidR="00EE54BB">
        <w:t xml:space="preserve">p. 204). </w:t>
      </w:r>
      <w:r w:rsidR="00A36EBD">
        <w:t xml:space="preserve">And </w:t>
      </w:r>
      <w:r w:rsidR="00CD698B">
        <w:t xml:space="preserve">since </w:t>
      </w:r>
      <w:r w:rsidR="00EE54BB">
        <w:t xml:space="preserve">“borrowed materials are never thoroughly pure or devoid of resonances from other </w:t>
      </w:r>
      <w:r w:rsidR="00A36EBD">
        <w:t>[disciplines]”</w:t>
      </w:r>
      <w:r w:rsidR="00EE54BB">
        <w:t xml:space="preserve"> (Nowacek, 2009, p. 495)</w:t>
      </w:r>
      <w:r w:rsidR="008B1CE6">
        <w:t xml:space="preserve">, </w:t>
      </w:r>
      <w:r w:rsidR="00805C12">
        <w:t>acknowledgment of their interdisciplinary relevancy through cross-curri</w:t>
      </w:r>
      <w:r w:rsidR="00584C96">
        <w:t>cular connections is the more “meaningful”</w:t>
      </w:r>
      <w:r w:rsidR="00203EF2">
        <w:t xml:space="preserve"> link </w:t>
      </w:r>
      <w:r w:rsidR="008F68DF">
        <w:t>unique to</w:t>
      </w:r>
      <w:r w:rsidR="00203EF2">
        <w:t xml:space="preserve"> interdisciplinary studies</w:t>
      </w:r>
      <w:r w:rsidR="002C191F">
        <w:t xml:space="preserve"> (Noskin, 1997, p. 60)</w:t>
      </w:r>
      <w:r w:rsidR="00584C96">
        <w:t xml:space="preserve">. </w:t>
      </w:r>
    </w:p>
    <w:p w:rsidR="00244AAD" w:rsidRPr="00DB1F29" w:rsidRDefault="00EA0548" w:rsidP="00DB1F29">
      <w:pPr>
        <w:spacing w:after="0" w:line="480" w:lineRule="auto"/>
        <w:rPr>
          <w:b/>
        </w:rPr>
      </w:pPr>
      <w:r w:rsidRPr="00EA0548">
        <w:rPr>
          <w:b/>
        </w:rPr>
        <w:t>Conclusion</w:t>
      </w:r>
    </w:p>
    <w:p w:rsidR="00F53532" w:rsidRDefault="00EA0548" w:rsidP="00DB1F29">
      <w:pPr>
        <w:spacing w:after="0" w:line="480" w:lineRule="auto"/>
      </w:pPr>
      <w:r>
        <w:tab/>
      </w:r>
      <w:r w:rsidR="00E746C6">
        <w:t xml:space="preserve">For interdisciplinary instruction, the preparatory process is just as much about building bridges between disciplines as it is about strengthening the infrastructure of each individual discipline and deconstructing school structures that limit collaborative capacity. It’s just as much about finding linkages as it is about staying true to differences. </w:t>
      </w:r>
      <w:r w:rsidR="00100FA6">
        <w:t xml:space="preserve"> Therefore, although “it’s never positive when you get locked inside yourself”</w:t>
      </w:r>
      <w:r w:rsidR="00940594">
        <w:t xml:space="preserve"> (Ávila de Lima, 2003, p. 207</w:t>
      </w:r>
      <w:r w:rsidR="004F7E4A">
        <w:t>),</w:t>
      </w:r>
      <w:r w:rsidR="00100FA6">
        <w:t xml:space="preserve"> it’s also</w:t>
      </w:r>
      <w:r w:rsidR="00BA7D23">
        <w:t xml:space="preserve"> not positive to lose yourself. </w:t>
      </w:r>
      <w:r w:rsidR="0078208D">
        <w:t xml:space="preserve">To make the process complex, </w:t>
      </w:r>
      <w:r w:rsidR="00BA7D23">
        <w:t xml:space="preserve">effective interdisciplinary collaboration requires informed negotiation of </w:t>
      </w:r>
      <w:r w:rsidR="00865C7F">
        <w:t xml:space="preserve">school structures, disciplinary literacy, theme, and the areas of overlap between activity systems. </w:t>
      </w:r>
      <w:r w:rsidR="00065FF7">
        <w:t xml:space="preserve">However, since </w:t>
      </w:r>
      <w:r w:rsidR="00AF5962">
        <w:t xml:space="preserve">“the </w:t>
      </w:r>
      <w:r w:rsidR="00AF5962">
        <w:lastRenderedPageBreak/>
        <w:t xml:space="preserve">most comprehensive study of factors affecting schooling ever conducted concluded that the most powerful strategy for helping students learn at higher levels was ensuring that teachers work collaboratively in teams to establish the essential learning all students must acquire…”(DeFour, 2011, p. 60), generating </w:t>
      </w:r>
      <w:r w:rsidR="00F75B51">
        <w:t xml:space="preserve">support for greater interdisciplinary collaboration – which would take the form of </w:t>
      </w:r>
      <w:r w:rsidR="00AF5962">
        <w:t xml:space="preserve">teacher </w:t>
      </w:r>
      <w:r w:rsidR="00BD357F">
        <w:t xml:space="preserve">motivation </w:t>
      </w:r>
      <w:r w:rsidR="00F75B51">
        <w:t>and administration-created</w:t>
      </w:r>
      <w:r w:rsidR="00AF5962">
        <w:t xml:space="preserve"> </w:t>
      </w:r>
      <w:r w:rsidR="00BD357F">
        <w:t>opportunities</w:t>
      </w:r>
      <w:r w:rsidR="00AF5962">
        <w:t xml:space="preserve"> </w:t>
      </w:r>
      <w:r w:rsidR="00F75B51">
        <w:t xml:space="preserve">– </w:t>
      </w:r>
      <w:r w:rsidR="00BD357F">
        <w:t>should not be impossible</w:t>
      </w:r>
      <w:r w:rsidR="00F75B51">
        <w:t xml:space="preserve">, </w:t>
      </w:r>
      <w:r w:rsidR="00BD357F">
        <w:t xml:space="preserve">even </w:t>
      </w:r>
      <w:r w:rsidR="00F75B51">
        <w:t>in the face of collaboration’s</w:t>
      </w:r>
      <w:r w:rsidR="00BD357F">
        <w:t xml:space="preserve"> complexity. </w:t>
      </w:r>
      <w:r w:rsidR="00346695">
        <w:t>Although, it’s important to note that</w:t>
      </w:r>
      <w:r w:rsidR="009526BB">
        <w:t xml:space="preserve"> i</w:t>
      </w:r>
      <w:r w:rsidR="00972353">
        <w:t xml:space="preserve">ncreasing the frequency of interdisciplinary collaboration in schools </w:t>
      </w:r>
      <w:r w:rsidR="0086278D">
        <w:t>should not be the first goal</w:t>
      </w:r>
      <w:r w:rsidR="00B60BFB">
        <w:t xml:space="preserve"> if </w:t>
      </w:r>
      <w:r w:rsidR="000971B5">
        <w:t xml:space="preserve">accepted </w:t>
      </w:r>
      <w:r w:rsidR="009526BB">
        <w:t xml:space="preserve">misconceptions about its implementation </w:t>
      </w:r>
      <w:r w:rsidR="00215CC5">
        <w:t>are producing</w:t>
      </w:r>
      <w:r w:rsidR="009004AD">
        <w:t xml:space="preserve"> lower-quality studies. Quality should be corrected before quantity. </w:t>
      </w:r>
    </w:p>
    <w:p w:rsidR="00F53532" w:rsidRDefault="00F53532" w:rsidP="00F13F6F">
      <w:pPr>
        <w:spacing w:after="0"/>
        <w:jc w:val="center"/>
      </w:pPr>
    </w:p>
    <w:p w:rsidR="00100FA6" w:rsidRDefault="00100FA6" w:rsidP="00F13F6F">
      <w:pPr>
        <w:spacing w:after="0"/>
        <w:jc w:val="center"/>
      </w:pPr>
    </w:p>
    <w:p w:rsidR="00EA0548" w:rsidRDefault="00EA0548" w:rsidP="009526BB">
      <w:pPr>
        <w:spacing w:after="0"/>
      </w:pPr>
    </w:p>
    <w:p w:rsidR="00EA0548" w:rsidRDefault="00EA0548" w:rsidP="00F13F6F">
      <w:pPr>
        <w:spacing w:after="0"/>
        <w:jc w:val="center"/>
      </w:pPr>
    </w:p>
    <w:p w:rsidR="00EA0548" w:rsidRDefault="00EA0548" w:rsidP="00F13F6F">
      <w:pPr>
        <w:spacing w:after="0"/>
        <w:jc w:val="center"/>
      </w:pPr>
    </w:p>
    <w:p w:rsidR="00EA0548" w:rsidRDefault="00EA0548" w:rsidP="00F13F6F">
      <w:pPr>
        <w:spacing w:after="0"/>
        <w:jc w:val="center"/>
      </w:pPr>
    </w:p>
    <w:p w:rsidR="00EA0548" w:rsidRDefault="00EA0548" w:rsidP="00F13F6F">
      <w:pPr>
        <w:spacing w:after="0"/>
        <w:jc w:val="center"/>
      </w:pPr>
    </w:p>
    <w:p w:rsidR="00EA0548" w:rsidRDefault="00EA0548" w:rsidP="00F13F6F">
      <w:pPr>
        <w:spacing w:after="0"/>
        <w:jc w:val="center"/>
      </w:pPr>
    </w:p>
    <w:p w:rsidR="00EA0548" w:rsidRDefault="00EA0548" w:rsidP="00F13F6F">
      <w:pPr>
        <w:spacing w:after="0"/>
        <w:jc w:val="center"/>
      </w:pPr>
    </w:p>
    <w:p w:rsidR="00EA0548" w:rsidRDefault="00EA0548" w:rsidP="00F13F6F">
      <w:pPr>
        <w:spacing w:after="0"/>
        <w:jc w:val="center"/>
      </w:pPr>
    </w:p>
    <w:p w:rsidR="00EA0548" w:rsidRDefault="00EA0548" w:rsidP="00F13F6F">
      <w:pPr>
        <w:spacing w:after="0"/>
        <w:jc w:val="center"/>
      </w:pPr>
    </w:p>
    <w:p w:rsidR="00EA0548" w:rsidRDefault="00EA0548" w:rsidP="00F13F6F">
      <w:pPr>
        <w:spacing w:after="0"/>
        <w:jc w:val="center"/>
      </w:pPr>
    </w:p>
    <w:p w:rsidR="00EA0548" w:rsidRDefault="00EA0548" w:rsidP="00F13F6F">
      <w:pPr>
        <w:spacing w:after="0"/>
        <w:jc w:val="center"/>
      </w:pPr>
    </w:p>
    <w:p w:rsidR="00EA0548" w:rsidRDefault="00EA0548" w:rsidP="00F13F6F">
      <w:pPr>
        <w:spacing w:after="0"/>
        <w:jc w:val="center"/>
      </w:pPr>
    </w:p>
    <w:p w:rsidR="00EA0548" w:rsidRDefault="00EA0548" w:rsidP="00F13F6F">
      <w:pPr>
        <w:spacing w:after="0"/>
        <w:jc w:val="center"/>
      </w:pPr>
    </w:p>
    <w:p w:rsidR="00EA0548" w:rsidRDefault="00EA0548" w:rsidP="00F13F6F">
      <w:pPr>
        <w:spacing w:after="0"/>
        <w:jc w:val="center"/>
      </w:pPr>
    </w:p>
    <w:p w:rsidR="00DD6671" w:rsidRDefault="00DD6671" w:rsidP="00F13F6F">
      <w:pPr>
        <w:spacing w:after="0"/>
        <w:jc w:val="center"/>
      </w:pPr>
    </w:p>
    <w:p w:rsidR="00DD6671" w:rsidRDefault="00DD6671" w:rsidP="007C389B">
      <w:pPr>
        <w:spacing w:after="0"/>
      </w:pPr>
    </w:p>
    <w:p w:rsidR="00EA0548" w:rsidRDefault="00EA0548" w:rsidP="00F13F6F">
      <w:pPr>
        <w:spacing w:after="0"/>
        <w:jc w:val="center"/>
      </w:pPr>
    </w:p>
    <w:p w:rsidR="00EA0548" w:rsidRDefault="00EA0548" w:rsidP="00F13F6F">
      <w:pPr>
        <w:spacing w:after="0"/>
        <w:jc w:val="center"/>
      </w:pPr>
    </w:p>
    <w:p w:rsidR="007C389B" w:rsidRDefault="007C389B" w:rsidP="00F13F6F">
      <w:pPr>
        <w:spacing w:after="0"/>
        <w:jc w:val="center"/>
      </w:pPr>
    </w:p>
    <w:p w:rsidR="007C389B" w:rsidRDefault="007C389B" w:rsidP="00F13F6F">
      <w:pPr>
        <w:spacing w:after="0"/>
        <w:jc w:val="center"/>
      </w:pPr>
    </w:p>
    <w:p w:rsidR="007C389B" w:rsidRDefault="007C389B" w:rsidP="00F13F6F">
      <w:pPr>
        <w:spacing w:after="0"/>
        <w:jc w:val="center"/>
      </w:pPr>
    </w:p>
    <w:p w:rsidR="007C389B" w:rsidRDefault="007C389B" w:rsidP="00F13F6F">
      <w:pPr>
        <w:spacing w:after="0"/>
        <w:jc w:val="center"/>
      </w:pPr>
    </w:p>
    <w:p w:rsidR="007C389B" w:rsidRDefault="007C389B" w:rsidP="00F13F6F">
      <w:pPr>
        <w:spacing w:after="0"/>
        <w:jc w:val="center"/>
      </w:pPr>
    </w:p>
    <w:p w:rsidR="00EA0548" w:rsidRDefault="00EA0548" w:rsidP="00F13F6F">
      <w:pPr>
        <w:spacing w:after="0"/>
        <w:jc w:val="center"/>
      </w:pPr>
    </w:p>
    <w:p w:rsidR="00EA0548" w:rsidRDefault="00EA0548" w:rsidP="007C389B">
      <w:pPr>
        <w:spacing w:after="0"/>
      </w:pPr>
    </w:p>
    <w:p w:rsidR="00ED0C49" w:rsidRDefault="00ED0C49" w:rsidP="007C389B">
      <w:pPr>
        <w:spacing w:after="0"/>
      </w:pPr>
    </w:p>
    <w:p w:rsidR="0077277D" w:rsidRDefault="0077277D" w:rsidP="00F13F6F">
      <w:pPr>
        <w:spacing w:after="0"/>
        <w:jc w:val="center"/>
      </w:pPr>
      <w:r>
        <w:lastRenderedPageBreak/>
        <w:t>References</w:t>
      </w:r>
    </w:p>
    <w:p w:rsidR="0077277D" w:rsidRDefault="0077277D" w:rsidP="00317589">
      <w:pPr>
        <w:spacing w:after="0"/>
      </w:pPr>
    </w:p>
    <w:p w:rsidR="0077277D" w:rsidRDefault="00551E2F" w:rsidP="00F41D58">
      <w:pPr>
        <w:spacing w:after="0"/>
        <w:ind w:left="720" w:hanging="720"/>
      </w:pPr>
      <w:r>
        <w:t>Ávila</w:t>
      </w:r>
      <w:r w:rsidR="00242EA3">
        <w:t xml:space="preserve"> de Lima, J. (2003). Trained for isolation: The impact of departmental cultures on student teachers’ views and practices of collaboration. </w:t>
      </w:r>
      <w:r w:rsidR="00242EA3">
        <w:rPr>
          <w:i/>
        </w:rPr>
        <w:t>Journal of Education for T</w:t>
      </w:r>
      <w:r w:rsidR="000971B5">
        <w:rPr>
          <w:i/>
        </w:rPr>
        <w:t>eaching: International Research</w:t>
      </w:r>
      <w:r w:rsidR="00242EA3">
        <w:rPr>
          <w:i/>
        </w:rPr>
        <w:t>and Pedagogy, 29</w:t>
      </w:r>
      <w:r w:rsidR="00242EA3">
        <w:t xml:space="preserve">(3), 197-217. </w:t>
      </w:r>
    </w:p>
    <w:p w:rsidR="00242EA3" w:rsidRDefault="00242EA3" w:rsidP="00317589">
      <w:pPr>
        <w:spacing w:after="0"/>
      </w:pPr>
    </w:p>
    <w:p w:rsidR="00F41D58" w:rsidRDefault="00F41D58" w:rsidP="00F41D58">
      <w:pPr>
        <w:spacing w:after="0"/>
      </w:pPr>
      <w:r>
        <w:t xml:space="preserve">Court, D. (1999). Teacher isolation. </w:t>
      </w:r>
      <w:r>
        <w:rPr>
          <w:i/>
        </w:rPr>
        <w:t>Education Canada, 39</w:t>
      </w:r>
      <w:r>
        <w:t xml:space="preserve">(1), 25. </w:t>
      </w:r>
    </w:p>
    <w:p w:rsidR="00F41D58" w:rsidRDefault="00F41D58" w:rsidP="00F41D58">
      <w:pPr>
        <w:spacing w:after="0"/>
      </w:pPr>
    </w:p>
    <w:p w:rsidR="00F41D58" w:rsidRPr="00242EA3" w:rsidRDefault="00F41D58" w:rsidP="00F41D58">
      <w:pPr>
        <w:spacing w:after="0"/>
      </w:pPr>
      <w:r>
        <w:t xml:space="preserve">DuFour, R. (2011). Work together but only if you want to. </w:t>
      </w:r>
      <w:r>
        <w:rPr>
          <w:i/>
        </w:rPr>
        <w:t>Kappan Magazine, 92</w:t>
      </w:r>
      <w:r>
        <w:t xml:space="preserve">(5), 57-61. </w:t>
      </w:r>
    </w:p>
    <w:p w:rsidR="00F41D58" w:rsidRDefault="00F41D58" w:rsidP="00317589">
      <w:pPr>
        <w:spacing w:after="0"/>
      </w:pPr>
    </w:p>
    <w:p w:rsidR="00242EA3" w:rsidRDefault="00242EA3" w:rsidP="00317589">
      <w:pPr>
        <w:spacing w:after="0"/>
      </w:pPr>
      <w:r>
        <w:t xml:space="preserve">Noskin, D. P. (1997). Interdisciplinary English means English first. </w:t>
      </w:r>
      <w:r>
        <w:rPr>
          <w:i/>
        </w:rPr>
        <w:t>English Journal, 86</w:t>
      </w:r>
      <w:r>
        <w:t>(7), 59-63.</w:t>
      </w:r>
    </w:p>
    <w:p w:rsidR="00242EA3" w:rsidRDefault="00242EA3" w:rsidP="00317589">
      <w:pPr>
        <w:spacing w:after="0"/>
      </w:pPr>
    </w:p>
    <w:p w:rsidR="00244AAD" w:rsidRDefault="00242EA3" w:rsidP="00F41D58">
      <w:pPr>
        <w:spacing w:after="0"/>
        <w:ind w:left="720" w:hanging="720"/>
      </w:pPr>
      <w:r>
        <w:t xml:space="preserve">Nowacek, R. S. (2009). Why is being interdisciplinary so very hard to do? Thoughts on the perils and promise of interdisciplinary pedagogy. </w:t>
      </w:r>
      <w:r>
        <w:rPr>
          <w:i/>
        </w:rPr>
        <w:t>College Compsition and Communication, 60</w:t>
      </w:r>
      <w:r>
        <w:t xml:space="preserve">(3), 493-516. </w:t>
      </w:r>
    </w:p>
    <w:p w:rsidR="00793E8C" w:rsidRDefault="00793E8C" w:rsidP="00244AAD">
      <w:pPr>
        <w:tabs>
          <w:tab w:val="left" w:pos="3270"/>
        </w:tabs>
      </w:pPr>
    </w:p>
    <w:p w:rsidR="00793E8C" w:rsidRDefault="00793E8C" w:rsidP="00244AAD">
      <w:pPr>
        <w:tabs>
          <w:tab w:val="left" w:pos="3270"/>
        </w:tabs>
      </w:pPr>
    </w:p>
    <w:p w:rsidR="00793E8C" w:rsidRDefault="00793E8C" w:rsidP="00244AAD">
      <w:pPr>
        <w:tabs>
          <w:tab w:val="left" w:pos="3270"/>
        </w:tabs>
      </w:pPr>
    </w:p>
    <w:p w:rsidR="00233161" w:rsidRPr="00244AAD" w:rsidRDefault="00233161" w:rsidP="00244AAD">
      <w:pPr>
        <w:tabs>
          <w:tab w:val="left" w:pos="3270"/>
        </w:tabs>
      </w:pPr>
    </w:p>
    <w:sectPr w:rsidR="00233161" w:rsidRPr="00244AAD" w:rsidSect="00A41A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94479"/>
    <w:multiLevelType w:val="hybridMultilevel"/>
    <w:tmpl w:val="3B442BC2"/>
    <w:lvl w:ilvl="0" w:tplc="3E8CE05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3161"/>
    <w:rsid w:val="00002BD6"/>
    <w:rsid w:val="00004008"/>
    <w:rsid w:val="00004428"/>
    <w:rsid w:val="00006D8F"/>
    <w:rsid w:val="00010BBB"/>
    <w:rsid w:val="00011D8B"/>
    <w:rsid w:val="00013FC0"/>
    <w:rsid w:val="0001459C"/>
    <w:rsid w:val="000145DD"/>
    <w:rsid w:val="0001471B"/>
    <w:rsid w:val="0002192E"/>
    <w:rsid w:val="00023B38"/>
    <w:rsid w:val="000262AA"/>
    <w:rsid w:val="00033999"/>
    <w:rsid w:val="00033B2A"/>
    <w:rsid w:val="00034E50"/>
    <w:rsid w:val="0004054F"/>
    <w:rsid w:val="000428EB"/>
    <w:rsid w:val="00044C8D"/>
    <w:rsid w:val="00046A82"/>
    <w:rsid w:val="00046FA5"/>
    <w:rsid w:val="00047BFB"/>
    <w:rsid w:val="00050689"/>
    <w:rsid w:val="00054A2B"/>
    <w:rsid w:val="00056DAD"/>
    <w:rsid w:val="0005708B"/>
    <w:rsid w:val="00060C3A"/>
    <w:rsid w:val="00061095"/>
    <w:rsid w:val="000618C0"/>
    <w:rsid w:val="000623C9"/>
    <w:rsid w:val="000624C6"/>
    <w:rsid w:val="00062788"/>
    <w:rsid w:val="00062D1B"/>
    <w:rsid w:val="00063234"/>
    <w:rsid w:val="0006486A"/>
    <w:rsid w:val="00064DFC"/>
    <w:rsid w:val="00065FF7"/>
    <w:rsid w:val="000719E5"/>
    <w:rsid w:val="00072416"/>
    <w:rsid w:val="00072696"/>
    <w:rsid w:val="00072F9C"/>
    <w:rsid w:val="00073624"/>
    <w:rsid w:val="00083BF0"/>
    <w:rsid w:val="00083F23"/>
    <w:rsid w:val="00085451"/>
    <w:rsid w:val="0009100C"/>
    <w:rsid w:val="00092F40"/>
    <w:rsid w:val="00093092"/>
    <w:rsid w:val="000971B5"/>
    <w:rsid w:val="000A03C1"/>
    <w:rsid w:val="000A2F4B"/>
    <w:rsid w:val="000A55BB"/>
    <w:rsid w:val="000A6AD1"/>
    <w:rsid w:val="000A6B53"/>
    <w:rsid w:val="000A7206"/>
    <w:rsid w:val="000A7A6E"/>
    <w:rsid w:val="000A7B2F"/>
    <w:rsid w:val="000B002D"/>
    <w:rsid w:val="000B614B"/>
    <w:rsid w:val="000C17B8"/>
    <w:rsid w:val="000C298F"/>
    <w:rsid w:val="000C4B9A"/>
    <w:rsid w:val="000C51CC"/>
    <w:rsid w:val="000C620C"/>
    <w:rsid w:val="000D4733"/>
    <w:rsid w:val="000D4BEC"/>
    <w:rsid w:val="000D5438"/>
    <w:rsid w:val="000D5F87"/>
    <w:rsid w:val="000E69D3"/>
    <w:rsid w:val="000E7AC0"/>
    <w:rsid w:val="000F1618"/>
    <w:rsid w:val="000F5E03"/>
    <w:rsid w:val="00100FA6"/>
    <w:rsid w:val="001051C1"/>
    <w:rsid w:val="00105FAB"/>
    <w:rsid w:val="00107226"/>
    <w:rsid w:val="00107343"/>
    <w:rsid w:val="00107E8B"/>
    <w:rsid w:val="001100C8"/>
    <w:rsid w:val="00110452"/>
    <w:rsid w:val="0011251D"/>
    <w:rsid w:val="001129E7"/>
    <w:rsid w:val="00112E4F"/>
    <w:rsid w:val="001140B5"/>
    <w:rsid w:val="001144FC"/>
    <w:rsid w:val="00114A26"/>
    <w:rsid w:val="00114BDE"/>
    <w:rsid w:val="00115E05"/>
    <w:rsid w:val="00117636"/>
    <w:rsid w:val="001257AD"/>
    <w:rsid w:val="00130389"/>
    <w:rsid w:val="00130726"/>
    <w:rsid w:val="00130B97"/>
    <w:rsid w:val="001319DC"/>
    <w:rsid w:val="00131FBA"/>
    <w:rsid w:val="001343CF"/>
    <w:rsid w:val="0013639B"/>
    <w:rsid w:val="00136594"/>
    <w:rsid w:val="00136A23"/>
    <w:rsid w:val="00137CBA"/>
    <w:rsid w:val="0014002E"/>
    <w:rsid w:val="001436C3"/>
    <w:rsid w:val="00143E82"/>
    <w:rsid w:val="00146A40"/>
    <w:rsid w:val="00146AE3"/>
    <w:rsid w:val="00146F5C"/>
    <w:rsid w:val="00147F85"/>
    <w:rsid w:val="0015143F"/>
    <w:rsid w:val="001528A8"/>
    <w:rsid w:val="00155AD1"/>
    <w:rsid w:val="00157CF6"/>
    <w:rsid w:val="00160FC9"/>
    <w:rsid w:val="0016263F"/>
    <w:rsid w:val="00162C3A"/>
    <w:rsid w:val="00171503"/>
    <w:rsid w:val="0017646E"/>
    <w:rsid w:val="00177A92"/>
    <w:rsid w:val="00177D17"/>
    <w:rsid w:val="00180232"/>
    <w:rsid w:val="001832D6"/>
    <w:rsid w:val="0018516B"/>
    <w:rsid w:val="001904B8"/>
    <w:rsid w:val="00190B45"/>
    <w:rsid w:val="00191FDA"/>
    <w:rsid w:val="00192F44"/>
    <w:rsid w:val="00194B06"/>
    <w:rsid w:val="00195473"/>
    <w:rsid w:val="001967B1"/>
    <w:rsid w:val="001A11E4"/>
    <w:rsid w:val="001A1C54"/>
    <w:rsid w:val="001A3554"/>
    <w:rsid w:val="001A422D"/>
    <w:rsid w:val="001A53DE"/>
    <w:rsid w:val="001A6A95"/>
    <w:rsid w:val="001A712D"/>
    <w:rsid w:val="001B171A"/>
    <w:rsid w:val="001B191C"/>
    <w:rsid w:val="001B3674"/>
    <w:rsid w:val="001B7C16"/>
    <w:rsid w:val="001C0648"/>
    <w:rsid w:val="001C1A42"/>
    <w:rsid w:val="001C40FD"/>
    <w:rsid w:val="001C6EA1"/>
    <w:rsid w:val="001C6FCC"/>
    <w:rsid w:val="001D2209"/>
    <w:rsid w:val="001D2D80"/>
    <w:rsid w:val="001D47DA"/>
    <w:rsid w:val="001D5592"/>
    <w:rsid w:val="001D6630"/>
    <w:rsid w:val="001E781A"/>
    <w:rsid w:val="001E7EC3"/>
    <w:rsid w:val="001F4A60"/>
    <w:rsid w:val="001F655B"/>
    <w:rsid w:val="00201A0E"/>
    <w:rsid w:val="00203320"/>
    <w:rsid w:val="00203848"/>
    <w:rsid w:val="00203EF2"/>
    <w:rsid w:val="00204F34"/>
    <w:rsid w:val="00207812"/>
    <w:rsid w:val="002107C6"/>
    <w:rsid w:val="00210BFD"/>
    <w:rsid w:val="00215CC5"/>
    <w:rsid w:val="00216627"/>
    <w:rsid w:val="002206A3"/>
    <w:rsid w:val="00222EEB"/>
    <w:rsid w:val="00223717"/>
    <w:rsid w:val="00223DAE"/>
    <w:rsid w:val="002303A7"/>
    <w:rsid w:val="00232B86"/>
    <w:rsid w:val="00233161"/>
    <w:rsid w:val="00233C0E"/>
    <w:rsid w:val="00233F94"/>
    <w:rsid w:val="002340FD"/>
    <w:rsid w:val="00235A31"/>
    <w:rsid w:val="00236467"/>
    <w:rsid w:val="00240F7F"/>
    <w:rsid w:val="00240F9E"/>
    <w:rsid w:val="00242EA3"/>
    <w:rsid w:val="00244AAD"/>
    <w:rsid w:val="002455F8"/>
    <w:rsid w:val="0024570A"/>
    <w:rsid w:val="00245B8B"/>
    <w:rsid w:val="00247E3B"/>
    <w:rsid w:val="0025342E"/>
    <w:rsid w:val="00253CFF"/>
    <w:rsid w:val="0025560F"/>
    <w:rsid w:val="00256A3C"/>
    <w:rsid w:val="00260703"/>
    <w:rsid w:val="00262A78"/>
    <w:rsid w:val="002656B0"/>
    <w:rsid w:val="00266BF0"/>
    <w:rsid w:val="00271FFF"/>
    <w:rsid w:val="00276018"/>
    <w:rsid w:val="002813F9"/>
    <w:rsid w:val="00281845"/>
    <w:rsid w:val="00286E1B"/>
    <w:rsid w:val="00290967"/>
    <w:rsid w:val="002917B6"/>
    <w:rsid w:val="002921D0"/>
    <w:rsid w:val="00292FD6"/>
    <w:rsid w:val="00294162"/>
    <w:rsid w:val="002955C8"/>
    <w:rsid w:val="002A0B95"/>
    <w:rsid w:val="002A0CCF"/>
    <w:rsid w:val="002A12C6"/>
    <w:rsid w:val="002A22AA"/>
    <w:rsid w:val="002A3B41"/>
    <w:rsid w:val="002A5448"/>
    <w:rsid w:val="002A5F34"/>
    <w:rsid w:val="002A7AA1"/>
    <w:rsid w:val="002B076E"/>
    <w:rsid w:val="002B2A4A"/>
    <w:rsid w:val="002B5894"/>
    <w:rsid w:val="002B6949"/>
    <w:rsid w:val="002B77C3"/>
    <w:rsid w:val="002C12CA"/>
    <w:rsid w:val="002C191F"/>
    <w:rsid w:val="002C2A6C"/>
    <w:rsid w:val="002C3859"/>
    <w:rsid w:val="002C3B92"/>
    <w:rsid w:val="002C4EAF"/>
    <w:rsid w:val="002C4F0A"/>
    <w:rsid w:val="002C70DB"/>
    <w:rsid w:val="002C7FB2"/>
    <w:rsid w:val="002D37D4"/>
    <w:rsid w:val="002D3C28"/>
    <w:rsid w:val="002D50AF"/>
    <w:rsid w:val="002D58E7"/>
    <w:rsid w:val="002D7CEA"/>
    <w:rsid w:val="002E02C4"/>
    <w:rsid w:val="002E20EA"/>
    <w:rsid w:val="002E4BA9"/>
    <w:rsid w:val="002E65FA"/>
    <w:rsid w:val="002F0007"/>
    <w:rsid w:val="002F016B"/>
    <w:rsid w:val="002F0A14"/>
    <w:rsid w:val="002F173A"/>
    <w:rsid w:val="002F2F89"/>
    <w:rsid w:val="002F3C5C"/>
    <w:rsid w:val="002F59FD"/>
    <w:rsid w:val="002F71F0"/>
    <w:rsid w:val="002F78B5"/>
    <w:rsid w:val="0030000B"/>
    <w:rsid w:val="00300F74"/>
    <w:rsid w:val="00301E6B"/>
    <w:rsid w:val="00302B57"/>
    <w:rsid w:val="00307504"/>
    <w:rsid w:val="00307D87"/>
    <w:rsid w:val="00307FD5"/>
    <w:rsid w:val="00310832"/>
    <w:rsid w:val="00310966"/>
    <w:rsid w:val="003155CB"/>
    <w:rsid w:val="00316B9C"/>
    <w:rsid w:val="00317589"/>
    <w:rsid w:val="0032026A"/>
    <w:rsid w:val="0032286F"/>
    <w:rsid w:val="003231C5"/>
    <w:rsid w:val="00325CAD"/>
    <w:rsid w:val="00326747"/>
    <w:rsid w:val="0032713D"/>
    <w:rsid w:val="00327B8E"/>
    <w:rsid w:val="003300A4"/>
    <w:rsid w:val="00333AEB"/>
    <w:rsid w:val="00333C77"/>
    <w:rsid w:val="00333D2E"/>
    <w:rsid w:val="00333E8F"/>
    <w:rsid w:val="0033525E"/>
    <w:rsid w:val="003374DF"/>
    <w:rsid w:val="00341E8A"/>
    <w:rsid w:val="0034321D"/>
    <w:rsid w:val="00343847"/>
    <w:rsid w:val="0034483C"/>
    <w:rsid w:val="0034518E"/>
    <w:rsid w:val="00345ED2"/>
    <w:rsid w:val="00346695"/>
    <w:rsid w:val="003470E9"/>
    <w:rsid w:val="003550BE"/>
    <w:rsid w:val="003570C5"/>
    <w:rsid w:val="0036039D"/>
    <w:rsid w:val="00360F96"/>
    <w:rsid w:val="003615F4"/>
    <w:rsid w:val="00362630"/>
    <w:rsid w:val="00364F95"/>
    <w:rsid w:val="00365F1E"/>
    <w:rsid w:val="00366E26"/>
    <w:rsid w:val="00370A3E"/>
    <w:rsid w:val="0037558B"/>
    <w:rsid w:val="00375604"/>
    <w:rsid w:val="00375C83"/>
    <w:rsid w:val="003809DA"/>
    <w:rsid w:val="003819BB"/>
    <w:rsid w:val="00383DC9"/>
    <w:rsid w:val="0038588E"/>
    <w:rsid w:val="00385B3B"/>
    <w:rsid w:val="0039007A"/>
    <w:rsid w:val="00390146"/>
    <w:rsid w:val="003917EA"/>
    <w:rsid w:val="0039270A"/>
    <w:rsid w:val="003942ED"/>
    <w:rsid w:val="003A20D2"/>
    <w:rsid w:val="003A2AAA"/>
    <w:rsid w:val="003B0F83"/>
    <w:rsid w:val="003B1EA7"/>
    <w:rsid w:val="003B5094"/>
    <w:rsid w:val="003B60C8"/>
    <w:rsid w:val="003C3751"/>
    <w:rsid w:val="003C6339"/>
    <w:rsid w:val="003C6EEF"/>
    <w:rsid w:val="003D181D"/>
    <w:rsid w:val="003D1B89"/>
    <w:rsid w:val="003D4F30"/>
    <w:rsid w:val="003D6339"/>
    <w:rsid w:val="003D7388"/>
    <w:rsid w:val="003E2DA3"/>
    <w:rsid w:val="003E2DE4"/>
    <w:rsid w:val="003E4453"/>
    <w:rsid w:val="003E5082"/>
    <w:rsid w:val="003F1F84"/>
    <w:rsid w:val="003F2D18"/>
    <w:rsid w:val="003F322C"/>
    <w:rsid w:val="003F4BE9"/>
    <w:rsid w:val="00400E4B"/>
    <w:rsid w:val="004031B6"/>
    <w:rsid w:val="004038D8"/>
    <w:rsid w:val="00403B06"/>
    <w:rsid w:val="00404322"/>
    <w:rsid w:val="004054E5"/>
    <w:rsid w:val="00407305"/>
    <w:rsid w:val="00407E93"/>
    <w:rsid w:val="0041253F"/>
    <w:rsid w:val="00413583"/>
    <w:rsid w:val="00414354"/>
    <w:rsid w:val="00421643"/>
    <w:rsid w:val="00421797"/>
    <w:rsid w:val="00422868"/>
    <w:rsid w:val="00424252"/>
    <w:rsid w:val="00425BD8"/>
    <w:rsid w:val="004265AE"/>
    <w:rsid w:val="00430F42"/>
    <w:rsid w:val="004327AA"/>
    <w:rsid w:val="00433761"/>
    <w:rsid w:val="004338F1"/>
    <w:rsid w:val="00434870"/>
    <w:rsid w:val="00435A2D"/>
    <w:rsid w:val="004368BC"/>
    <w:rsid w:val="00440B59"/>
    <w:rsid w:val="004424B0"/>
    <w:rsid w:val="00443416"/>
    <w:rsid w:val="00445588"/>
    <w:rsid w:val="00447066"/>
    <w:rsid w:val="00451A6D"/>
    <w:rsid w:val="00451CAE"/>
    <w:rsid w:val="004523C0"/>
    <w:rsid w:val="004541B8"/>
    <w:rsid w:val="0045577E"/>
    <w:rsid w:val="00455CD7"/>
    <w:rsid w:val="004562E1"/>
    <w:rsid w:val="00456B5B"/>
    <w:rsid w:val="00457969"/>
    <w:rsid w:val="00457FBC"/>
    <w:rsid w:val="0046136C"/>
    <w:rsid w:val="004614C1"/>
    <w:rsid w:val="004630C5"/>
    <w:rsid w:val="0046442F"/>
    <w:rsid w:val="004662AC"/>
    <w:rsid w:val="00472E8F"/>
    <w:rsid w:val="00485DD2"/>
    <w:rsid w:val="00486E4C"/>
    <w:rsid w:val="00487633"/>
    <w:rsid w:val="0049230D"/>
    <w:rsid w:val="0049313D"/>
    <w:rsid w:val="0049383D"/>
    <w:rsid w:val="00495E49"/>
    <w:rsid w:val="004978EE"/>
    <w:rsid w:val="00497A30"/>
    <w:rsid w:val="004A0A89"/>
    <w:rsid w:val="004A23CC"/>
    <w:rsid w:val="004A2ADC"/>
    <w:rsid w:val="004A3557"/>
    <w:rsid w:val="004A5080"/>
    <w:rsid w:val="004A68BD"/>
    <w:rsid w:val="004B0FAA"/>
    <w:rsid w:val="004B448D"/>
    <w:rsid w:val="004B5C71"/>
    <w:rsid w:val="004B5D4C"/>
    <w:rsid w:val="004B6204"/>
    <w:rsid w:val="004B6D0B"/>
    <w:rsid w:val="004B6DE8"/>
    <w:rsid w:val="004C13A0"/>
    <w:rsid w:val="004C16C1"/>
    <w:rsid w:val="004C21AB"/>
    <w:rsid w:val="004C28FB"/>
    <w:rsid w:val="004C31BC"/>
    <w:rsid w:val="004C4D89"/>
    <w:rsid w:val="004C62A0"/>
    <w:rsid w:val="004C708C"/>
    <w:rsid w:val="004D0878"/>
    <w:rsid w:val="004D1003"/>
    <w:rsid w:val="004D2D7F"/>
    <w:rsid w:val="004D354F"/>
    <w:rsid w:val="004D35DB"/>
    <w:rsid w:val="004D77EE"/>
    <w:rsid w:val="004D7C1A"/>
    <w:rsid w:val="004E09FF"/>
    <w:rsid w:val="004E1DA4"/>
    <w:rsid w:val="004E25FA"/>
    <w:rsid w:val="004E2876"/>
    <w:rsid w:val="004E6268"/>
    <w:rsid w:val="004E6627"/>
    <w:rsid w:val="004E72B0"/>
    <w:rsid w:val="004F3556"/>
    <w:rsid w:val="004F51D1"/>
    <w:rsid w:val="004F5558"/>
    <w:rsid w:val="004F6D3B"/>
    <w:rsid w:val="004F7E4A"/>
    <w:rsid w:val="00501568"/>
    <w:rsid w:val="0050326B"/>
    <w:rsid w:val="00503358"/>
    <w:rsid w:val="0050480E"/>
    <w:rsid w:val="005064D5"/>
    <w:rsid w:val="00507089"/>
    <w:rsid w:val="005078FC"/>
    <w:rsid w:val="0051287B"/>
    <w:rsid w:val="005128E9"/>
    <w:rsid w:val="0051348B"/>
    <w:rsid w:val="00513B18"/>
    <w:rsid w:val="005174A0"/>
    <w:rsid w:val="00517C27"/>
    <w:rsid w:val="00520F30"/>
    <w:rsid w:val="00521772"/>
    <w:rsid w:val="00525A62"/>
    <w:rsid w:val="00532440"/>
    <w:rsid w:val="005351E9"/>
    <w:rsid w:val="00535ED5"/>
    <w:rsid w:val="00537FAB"/>
    <w:rsid w:val="00542AE3"/>
    <w:rsid w:val="00542DA2"/>
    <w:rsid w:val="005434B4"/>
    <w:rsid w:val="005447D7"/>
    <w:rsid w:val="005512C3"/>
    <w:rsid w:val="00551E2F"/>
    <w:rsid w:val="00552713"/>
    <w:rsid w:val="00552830"/>
    <w:rsid w:val="00556C36"/>
    <w:rsid w:val="0055780D"/>
    <w:rsid w:val="005578C6"/>
    <w:rsid w:val="00560FA1"/>
    <w:rsid w:val="00561DD9"/>
    <w:rsid w:val="00561ED4"/>
    <w:rsid w:val="005637E7"/>
    <w:rsid w:val="00570C26"/>
    <w:rsid w:val="00571561"/>
    <w:rsid w:val="00572F21"/>
    <w:rsid w:val="00573403"/>
    <w:rsid w:val="005736B1"/>
    <w:rsid w:val="00573BAA"/>
    <w:rsid w:val="005803E3"/>
    <w:rsid w:val="0058272E"/>
    <w:rsid w:val="00582A86"/>
    <w:rsid w:val="005832A2"/>
    <w:rsid w:val="00584C96"/>
    <w:rsid w:val="00593193"/>
    <w:rsid w:val="00594ADF"/>
    <w:rsid w:val="0059517E"/>
    <w:rsid w:val="00596102"/>
    <w:rsid w:val="005971B2"/>
    <w:rsid w:val="005A0E96"/>
    <w:rsid w:val="005A64B0"/>
    <w:rsid w:val="005A6531"/>
    <w:rsid w:val="005A7C97"/>
    <w:rsid w:val="005B0823"/>
    <w:rsid w:val="005B0870"/>
    <w:rsid w:val="005B2CA7"/>
    <w:rsid w:val="005B3A20"/>
    <w:rsid w:val="005B4B2F"/>
    <w:rsid w:val="005B6C7B"/>
    <w:rsid w:val="005C409B"/>
    <w:rsid w:val="005C4AE4"/>
    <w:rsid w:val="005C4C75"/>
    <w:rsid w:val="005D2DA5"/>
    <w:rsid w:val="005D3B3C"/>
    <w:rsid w:val="005D4578"/>
    <w:rsid w:val="005D4E22"/>
    <w:rsid w:val="005D4E2D"/>
    <w:rsid w:val="005D579C"/>
    <w:rsid w:val="005D65C7"/>
    <w:rsid w:val="005D6BCD"/>
    <w:rsid w:val="005E16FB"/>
    <w:rsid w:val="005E183F"/>
    <w:rsid w:val="005E26F0"/>
    <w:rsid w:val="005E5A67"/>
    <w:rsid w:val="005E5BC3"/>
    <w:rsid w:val="005E6C13"/>
    <w:rsid w:val="005F0708"/>
    <w:rsid w:val="005F2716"/>
    <w:rsid w:val="005F7C9A"/>
    <w:rsid w:val="005F7ED6"/>
    <w:rsid w:val="00600334"/>
    <w:rsid w:val="006021F2"/>
    <w:rsid w:val="00602941"/>
    <w:rsid w:val="00603AE9"/>
    <w:rsid w:val="00604475"/>
    <w:rsid w:val="00605B4B"/>
    <w:rsid w:val="00605DCE"/>
    <w:rsid w:val="0060688A"/>
    <w:rsid w:val="00610907"/>
    <w:rsid w:val="00620463"/>
    <w:rsid w:val="00621D55"/>
    <w:rsid w:val="00625F02"/>
    <w:rsid w:val="00626903"/>
    <w:rsid w:val="00627C31"/>
    <w:rsid w:val="006328C1"/>
    <w:rsid w:val="00633072"/>
    <w:rsid w:val="0063573B"/>
    <w:rsid w:val="006417C0"/>
    <w:rsid w:val="00642958"/>
    <w:rsid w:val="00643B6D"/>
    <w:rsid w:val="00643BF4"/>
    <w:rsid w:val="00644095"/>
    <w:rsid w:val="00645758"/>
    <w:rsid w:val="00646869"/>
    <w:rsid w:val="006537EA"/>
    <w:rsid w:val="00653CAE"/>
    <w:rsid w:val="00654063"/>
    <w:rsid w:val="00655DB4"/>
    <w:rsid w:val="00655E24"/>
    <w:rsid w:val="0065606E"/>
    <w:rsid w:val="00661FA1"/>
    <w:rsid w:val="00664475"/>
    <w:rsid w:val="00664E67"/>
    <w:rsid w:val="00666960"/>
    <w:rsid w:val="00667D22"/>
    <w:rsid w:val="00670EA4"/>
    <w:rsid w:val="006717B2"/>
    <w:rsid w:val="006718D3"/>
    <w:rsid w:val="00675C35"/>
    <w:rsid w:val="00676A17"/>
    <w:rsid w:val="00676F05"/>
    <w:rsid w:val="00676F07"/>
    <w:rsid w:val="006772B1"/>
    <w:rsid w:val="00680033"/>
    <w:rsid w:val="00683501"/>
    <w:rsid w:val="00683E3B"/>
    <w:rsid w:val="00697802"/>
    <w:rsid w:val="00697DFF"/>
    <w:rsid w:val="006A019C"/>
    <w:rsid w:val="006A0B27"/>
    <w:rsid w:val="006A13D6"/>
    <w:rsid w:val="006A27B9"/>
    <w:rsid w:val="006A2B9D"/>
    <w:rsid w:val="006A5457"/>
    <w:rsid w:val="006A5459"/>
    <w:rsid w:val="006A555C"/>
    <w:rsid w:val="006B20A7"/>
    <w:rsid w:val="006B5D40"/>
    <w:rsid w:val="006C0080"/>
    <w:rsid w:val="006C1558"/>
    <w:rsid w:val="006C28EB"/>
    <w:rsid w:val="006C3454"/>
    <w:rsid w:val="006C3722"/>
    <w:rsid w:val="006D2DAF"/>
    <w:rsid w:val="006D6425"/>
    <w:rsid w:val="006D64C0"/>
    <w:rsid w:val="006E0803"/>
    <w:rsid w:val="006E1785"/>
    <w:rsid w:val="006E1CAC"/>
    <w:rsid w:val="006E62FF"/>
    <w:rsid w:val="006E635E"/>
    <w:rsid w:val="006E70E6"/>
    <w:rsid w:val="006F0503"/>
    <w:rsid w:val="006F070E"/>
    <w:rsid w:val="006F33A6"/>
    <w:rsid w:val="006F465F"/>
    <w:rsid w:val="006F7576"/>
    <w:rsid w:val="006F7B00"/>
    <w:rsid w:val="00700225"/>
    <w:rsid w:val="0071253C"/>
    <w:rsid w:val="00716A18"/>
    <w:rsid w:val="00716D34"/>
    <w:rsid w:val="00717D05"/>
    <w:rsid w:val="007206E2"/>
    <w:rsid w:val="0072200A"/>
    <w:rsid w:val="007226FC"/>
    <w:rsid w:val="00723177"/>
    <w:rsid w:val="00726554"/>
    <w:rsid w:val="00730BED"/>
    <w:rsid w:val="007414E8"/>
    <w:rsid w:val="0074295B"/>
    <w:rsid w:val="00742B7D"/>
    <w:rsid w:val="00743030"/>
    <w:rsid w:val="00743E6D"/>
    <w:rsid w:val="0074658C"/>
    <w:rsid w:val="00746F1B"/>
    <w:rsid w:val="007477B0"/>
    <w:rsid w:val="00747C74"/>
    <w:rsid w:val="007504E6"/>
    <w:rsid w:val="00750DF8"/>
    <w:rsid w:val="00751142"/>
    <w:rsid w:val="007512FD"/>
    <w:rsid w:val="00753210"/>
    <w:rsid w:val="007545A6"/>
    <w:rsid w:val="00755E6C"/>
    <w:rsid w:val="00757F85"/>
    <w:rsid w:val="00762B75"/>
    <w:rsid w:val="0076369B"/>
    <w:rsid w:val="00764483"/>
    <w:rsid w:val="0076683C"/>
    <w:rsid w:val="00771241"/>
    <w:rsid w:val="0077277D"/>
    <w:rsid w:val="00774C32"/>
    <w:rsid w:val="00780331"/>
    <w:rsid w:val="00781C1D"/>
    <w:rsid w:val="0078208D"/>
    <w:rsid w:val="00783D76"/>
    <w:rsid w:val="007851F4"/>
    <w:rsid w:val="00786E29"/>
    <w:rsid w:val="007906C2"/>
    <w:rsid w:val="00791477"/>
    <w:rsid w:val="007922E4"/>
    <w:rsid w:val="00793711"/>
    <w:rsid w:val="0079397D"/>
    <w:rsid w:val="00793E8C"/>
    <w:rsid w:val="00794B06"/>
    <w:rsid w:val="00796AB8"/>
    <w:rsid w:val="00796CCF"/>
    <w:rsid w:val="007A2215"/>
    <w:rsid w:val="007A2DD2"/>
    <w:rsid w:val="007A34E1"/>
    <w:rsid w:val="007A5D72"/>
    <w:rsid w:val="007A7DAA"/>
    <w:rsid w:val="007B05F9"/>
    <w:rsid w:val="007C00B2"/>
    <w:rsid w:val="007C0201"/>
    <w:rsid w:val="007C159C"/>
    <w:rsid w:val="007C389B"/>
    <w:rsid w:val="007D1B04"/>
    <w:rsid w:val="007D3FAB"/>
    <w:rsid w:val="007E269A"/>
    <w:rsid w:val="007E3D43"/>
    <w:rsid w:val="007E47E5"/>
    <w:rsid w:val="007E5298"/>
    <w:rsid w:val="007E7865"/>
    <w:rsid w:val="007E7AF9"/>
    <w:rsid w:val="007F0261"/>
    <w:rsid w:val="007F0736"/>
    <w:rsid w:val="007F23A4"/>
    <w:rsid w:val="007F27A0"/>
    <w:rsid w:val="007F5EE6"/>
    <w:rsid w:val="007F61DF"/>
    <w:rsid w:val="007F7EEF"/>
    <w:rsid w:val="00800643"/>
    <w:rsid w:val="00801ABE"/>
    <w:rsid w:val="008040B1"/>
    <w:rsid w:val="008041D8"/>
    <w:rsid w:val="00804223"/>
    <w:rsid w:val="00805C12"/>
    <w:rsid w:val="00807B22"/>
    <w:rsid w:val="0081009E"/>
    <w:rsid w:val="0081096D"/>
    <w:rsid w:val="008116A0"/>
    <w:rsid w:val="00813C43"/>
    <w:rsid w:val="00813F85"/>
    <w:rsid w:val="00825901"/>
    <w:rsid w:val="00825FE2"/>
    <w:rsid w:val="008307B9"/>
    <w:rsid w:val="00830B3B"/>
    <w:rsid w:val="00830CE0"/>
    <w:rsid w:val="008315A4"/>
    <w:rsid w:val="00833350"/>
    <w:rsid w:val="0083394A"/>
    <w:rsid w:val="00835D68"/>
    <w:rsid w:val="00837B80"/>
    <w:rsid w:val="0084167A"/>
    <w:rsid w:val="00843500"/>
    <w:rsid w:val="00844163"/>
    <w:rsid w:val="00845168"/>
    <w:rsid w:val="008454C1"/>
    <w:rsid w:val="00851A7F"/>
    <w:rsid w:val="0085228D"/>
    <w:rsid w:val="00852993"/>
    <w:rsid w:val="00854244"/>
    <w:rsid w:val="00854804"/>
    <w:rsid w:val="00855B04"/>
    <w:rsid w:val="008606B3"/>
    <w:rsid w:val="008620FA"/>
    <w:rsid w:val="0086278D"/>
    <w:rsid w:val="008638A8"/>
    <w:rsid w:val="00865C7F"/>
    <w:rsid w:val="0086607E"/>
    <w:rsid w:val="008661CA"/>
    <w:rsid w:val="008667D1"/>
    <w:rsid w:val="00870E14"/>
    <w:rsid w:val="00873A92"/>
    <w:rsid w:val="00877FEE"/>
    <w:rsid w:val="00881292"/>
    <w:rsid w:val="008812D1"/>
    <w:rsid w:val="0088254C"/>
    <w:rsid w:val="00891BDA"/>
    <w:rsid w:val="00892474"/>
    <w:rsid w:val="008927AE"/>
    <w:rsid w:val="008950C4"/>
    <w:rsid w:val="00895D06"/>
    <w:rsid w:val="00895D2C"/>
    <w:rsid w:val="0089634B"/>
    <w:rsid w:val="008966ED"/>
    <w:rsid w:val="00896892"/>
    <w:rsid w:val="00897716"/>
    <w:rsid w:val="008A1E1F"/>
    <w:rsid w:val="008A29D0"/>
    <w:rsid w:val="008A501D"/>
    <w:rsid w:val="008A67CF"/>
    <w:rsid w:val="008A75A2"/>
    <w:rsid w:val="008B1CE6"/>
    <w:rsid w:val="008B7B1E"/>
    <w:rsid w:val="008B7BEB"/>
    <w:rsid w:val="008C0D55"/>
    <w:rsid w:val="008C0F60"/>
    <w:rsid w:val="008C6272"/>
    <w:rsid w:val="008D3089"/>
    <w:rsid w:val="008D3357"/>
    <w:rsid w:val="008D5DC6"/>
    <w:rsid w:val="008D6054"/>
    <w:rsid w:val="008E0615"/>
    <w:rsid w:val="008E2D52"/>
    <w:rsid w:val="008E366D"/>
    <w:rsid w:val="008E408F"/>
    <w:rsid w:val="008E4693"/>
    <w:rsid w:val="008E505F"/>
    <w:rsid w:val="008F0C18"/>
    <w:rsid w:val="008F3789"/>
    <w:rsid w:val="008F4E17"/>
    <w:rsid w:val="008F4F71"/>
    <w:rsid w:val="008F5921"/>
    <w:rsid w:val="008F5A76"/>
    <w:rsid w:val="008F68DF"/>
    <w:rsid w:val="008F69EA"/>
    <w:rsid w:val="008F7250"/>
    <w:rsid w:val="008F751D"/>
    <w:rsid w:val="009004AD"/>
    <w:rsid w:val="00900CD9"/>
    <w:rsid w:val="00902F0A"/>
    <w:rsid w:val="00903020"/>
    <w:rsid w:val="009030DF"/>
    <w:rsid w:val="00905444"/>
    <w:rsid w:val="00905A38"/>
    <w:rsid w:val="0090704E"/>
    <w:rsid w:val="00910067"/>
    <w:rsid w:val="00910572"/>
    <w:rsid w:val="00912FB4"/>
    <w:rsid w:val="009130FA"/>
    <w:rsid w:val="009132FC"/>
    <w:rsid w:val="0091509B"/>
    <w:rsid w:val="00915998"/>
    <w:rsid w:val="00916B28"/>
    <w:rsid w:val="00916B3C"/>
    <w:rsid w:val="009173CB"/>
    <w:rsid w:val="009204E6"/>
    <w:rsid w:val="00920836"/>
    <w:rsid w:val="00920D91"/>
    <w:rsid w:val="00924B99"/>
    <w:rsid w:val="00924E3E"/>
    <w:rsid w:val="00926064"/>
    <w:rsid w:val="00931903"/>
    <w:rsid w:val="0093223A"/>
    <w:rsid w:val="0093297D"/>
    <w:rsid w:val="00940594"/>
    <w:rsid w:val="009407B2"/>
    <w:rsid w:val="00941837"/>
    <w:rsid w:val="009435F3"/>
    <w:rsid w:val="00943664"/>
    <w:rsid w:val="00944BAA"/>
    <w:rsid w:val="00945F2D"/>
    <w:rsid w:val="009469D3"/>
    <w:rsid w:val="009475FD"/>
    <w:rsid w:val="009513B3"/>
    <w:rsid w:val="009526BB"/>
    <w:rsid w:val="00957F86"/>
    <w:rsid w:val="00963D5C"/>
    <w:rsid w:val="00964993"/>
    <w:rsid w:val="00966A4D"/>
    <w:rsid w:val="009677B8"/>
    <w:rsid w:val="00971B2D"/>
    <w:rsid w:val="00972353"/>
    <w:rsid w:val="00973522"/>
    <w:rsid w:val="00973E85"/>
    <w:rsid w:val="0097666B"/>
    <w:rsid w:val="00980542"/>
    <w:rsid w:val="0098090A"/>
    <w:rsid w:val="009810C4"/>
    <w:rsid w:val="00981E6F"/>
    <w:rsid w:val="00986A79"/>
    <w:rsid w:val="00986E3A"/>
    <w:rsid w:val="00991873"/>
    <w:rsid w:val="00992A45"/>
    <w:rsid w:val="0099303E"/>
    <w:rsid w:val="009942F9"/>
    <w:rsid w:val="00996A18"/>
    <w:rsid w:val="009A00A9"/>
    <w:rsid w:val="009A2A6B"/>
    <w:rsid w:val="009A2AA5"/>
    <w:rsid w:val="009A57BE"/>
    <w:rsid w:val="009A790D"/>
    <w:rsid w:val="009B10EC"/>
    <w:rsid w:val="009B1190"/>
    <w:rsid w:val="009B1A99"/>
    <w:rsid w:val="009B241F"/>
    <w:rsid w:val="009B2F20"/>
    <w:rsid w:val="009B396A"/>
    <w:rsid w:val="009B4A7B"/>
    <w:rsid w:val="009B4B83"/>
    <w:rsid w:val="009B51F2"/>
    <w:rsid w:val="009B621B"/>
    <w:rsid w:val="009C281D"/>
    <w:rsid w:val="009C3F25"/>
    <w:rsid w:val="009C52EC"/>
    <w:rsid w:val="009C66BC"/>
    <w:rsid w:val="009C7B15"/>
    <w:rsid w:val="009D12EC"/>
    <w:rsid w:val="009D142D"/>
    <w:rsid w:val="009D2C24"/>
    <w:rsid w:val="009D3F4A"/>
    <w:rsid w:val="009D6111"/>
    <w:rsid w:val="009E01EA"/>
    <w:rsid w:val="009E2CF9"/>
    <w:rsid w:val="009E507B"/>
    <w:rsid w:val="009E5D25"/>
    <w:rsid w:val="009F15F5"/>
    <w:rsid w:val="009F1DFE"/>
    <w:rsid w:val="009F3E48"/>
    <w:rsid w:val="009F3F77"/>
    <w:rsid w:val="009F6C54"/>
    <w:rsid w:val="00A0066A"/>
    <w:rsid w:val="00A00FF5"/>
    <w:rsid w:val="00A0155E"/>
    <w:rsid w:val="00A01F3F"/>
    <w:rsid w:val="00A0262A"/>
    <w:rsid w:val="00A03424"/>
    <w:rsid w:val="00A03A73"/>
    <w:rsid w:val="00A04834"/>
    <w:rsid w:val="00A053B1"/>
    <w:rsid w:val="00A10FFF"/>
    <w:rsid w:val="00A11088"/>
    <w:rsid w:val="00A148C2"/>
    <w:rsid w:val="00A1545D"/>
    <w:rsid w:val="00A16786"/>
    <w:rsid w:val="00A20C8F"/>
    <w:rsid w:val="00A2196B"/>
    <w:rsid w:val="00A22D23"/>
    <w:rsid w:val="00A26CED"/>
    <w:rsid w:val="00A27245"/>
    <w:rsid w:val="00A31FC2"/>
    <w:rsid w:val="00A36610"/>
    <w:rsid w:val="00A36D6E"/>
    <w:rsid w:val="00A36EBD"/>
    <w:rsid w:val="00A37DB7"/>
    <w:rsid w:val="00A41A36"/>
    <w:rsid w:val="00A439B5"/>
    <w:rsid w:val="00A43A2D"/>
    <w:rsid w:val="00A444DF"/>
    <w:rsid w:val="00A469BE"/>
    <w:rsid w:val="00A5209D"/>
    <w:rsid w:val="00A522B8"/>
    <w:rsid w:val="00A52F03"/>
    <w:rsid w:val="00A54509"/>
    <w:rsid w:val="00A54EF8"/>
    <w:rsid w:val="00A603E3"/>
    <w:rsid w:val="00A60C97"/>
    <w:rsid w:val="00A61690"/>
    <w:rsid w:val="00A6218B"/>
    <w:rsid w:val="00A677C6"/>
    <w:rsid w:val="00A715CE"/>
    <w:rsid w:val="00A718D1"/>
    <w:rsid w:val="00A726BB"/>
    <w:rsid w:val="00A738B8"/>
    <w:rsid w:val="00A7778C"/>
    <w:rsid w:val="00A77EA0"/>
    <w:rsid w:val="00A800C6"/>
    <w:rsid w:val="00A80B8B"/>
    <w:rsid w:val="00A81C5A"/>
    <w:rsid w:val="00A82926"/>
    <w:rsid w:val="00A83506"/>
    <w:rsid w:val="00A84256"/>
    <w:rsid w:val="00A854C1"/>
    <w:rsid w:val="00A87CB9"/>
    <w:rsid w:val="00A94317"/>
    <w:rsid w:val="00A96277"/>
    <w:rsid w:val="00A97D56"/>
    <w:rsid w:val="00AA4C34"/>
    <w:rsid w:val="00AA7E4F"/>
    <w:rsid w:val="00AB097D"/>
    <w:rsid w:val="00AB0EC4"/>
    <w:rsid w:val="00AB36DD"/>
    <w:rsid w:val="00AB6B00"/>
    <w:rsid w:val="00AB7037"/>
    <w:rsid w:val="00AC1588"/>
    <w:rsid w:val="00AC2501"/>
    <w:rsid w:val="00AC2C22"/>
    <w:rsid w:val="00AC33B4"/>
    <w:rsid w:val="00AC3F44"/>
    <w:rsid w:val="00AD3A01"/>
    <w:rsid w:val="00AD64B6"/>
    <w:rsid w:val="00AD7620"/>
    <w:rsid w:val="00AE2DB5"/>
    <w:rsid w:val="00AE2DB8"/>
    <w:rsid w:val="00AE4ECD"/>
    <w:rsid w:val="00AE58D6"/>
    <w:rsid w:val="00AE5A30"/>
    <w:rsid w:val="00AE642B"/>
    <w:rsid w:val="00AE698C"/>
    <w:rsid w:val="00AF2456"/>
    <w:rsid w:val="00AF25D2"/>
    <w:rsid w:val="00AF5962"/>
    <w:rsid w:val="00B02E98"/>
    <w:rsid w:val="00B036FE"/>
    <w:rsid w:val="00B05D30"/>
    <w:rsid w:val="00B06932"/>
    <w:rsid w:val="00B11B37"/>
    <w:rsid w:val="00B1228E"/>
    <w:rsid w:val="00B130D3"/>
    <w:rsid w:val="00B138C4"/>
    <w:rsid w:val="00B159CC"/>
    <w:rsid w:val="00B15D50"/>
    <w:rsid w:val="00B16440"/>
    <w:rsid w:val="00B22270"/>
    <w:rsid w:val="00B2323A"/>
    <w:rsid w:val="00B24849"/>
    <w:rsid w:val="00B32A61"/>
    <w:rsid w:val="00B336DC"/>
    <w:rsid w:val="00B337E9"/>
    <w:rsid w:val="00B352A8"/>
    <w:rsid w:val="00B354E6"/>
    <w:rsid w:val="00B365D0"/>
    <w:rsid w:val="00B40850"/>
    <w:rsid w:val="00B431E9"/>
    <w:rsid w:val="00B474C9"/>
    <w:rsid w:val="00B47E07"/>
    <w:rsid w:val="00B51A55"/>
    <w:rsid w:val="00B52241"/>
    <w:rsid w:val="00B54761"/>
    <w:rsid w:val="00B56666"/>
    <w:rsid w:val="00B57318"/>
    <w:rsid w:val="00B60815"/>
    <w:rsid w:val="00B60BFB"/>
    <w:rsid w:val="00B61D2B"/>
    <w:rsid w:val="00B625E0"/>
    <w:rsid w:val="00B6379E"/>
    <w:rsid w:val="00B65CFA"/>
    <w:rsid w:val="00B66B0A"/>
    <w:rsid w:val="00B6749B"/>
    <w:rsid w:val="00B70218"/>
    <w:rsid w:val="00B72001"/>
    <w:rsid w:val="00B734D7"/>
    <w:rsid w:val="00B73CD4"/>
    <w:rsid w:val="00B74935"/>
    <w:rsid w:val="00B749BF"/>
    <w:rsid w:val="00B75A96"/>
    <w:rsid w:val="00B763D5"/>
    <w:rsid w:val="00B7642D"/>
    <w:rsid w:val="00B77182"/>
    <w:rsid w:val="00B77794"/>
    <w:rsid w:val="00B80066"/>
    <w:rsid w:val="00B80DF8"/>
    <w:rsid w:val="00B80E17"/>
    <w:rsid w:val="00B81F04"/>
    <w:rsid w:val="00B830F6"/>
    <w:rsid w:val="00B8476A"/>
    <w:rsid w:val="00B87615"/>
    <w:rsid w:val="00B90DFB"/>
    <w:rsid w:val="00B91433"/>
    <w:rsid w:val="00B9338A"/>
    <w:rsid w:val="00B95D49"/>
    <w:rsid w:val="00B960F5"/>
    <w:rsid w:val="00B96799"/>
    <w:rsid w:val="00BA2628"/>
    <w:rsid w:val="00BA2D31"/>
    <w:rsid w:val="00BA2F97"/>
    <w:rsid w:val="00BA7AEC"/>
    <w:rsid w:val="00BA7D23"/>
    <w:rsid w:val="00BB2E9E"/>
    <w:rsid w:val="00BB589F"/>
    <w:rsid w:val="00BB66E0"/>
    <w:rsid w:val="00BC2783"/>
    <w:rsid w:val="00BC4427"/>
    <w:rsid w:val="00BC586F"/>
    <w:rsid w:val="00BC592C"/>
    <w:rsid w:val="00BC5AFD"/>
    <w:rsid w:val="00BC622A"/>
    <w:rsid w:val="00BD26E4"/>
    <w:rsid w:val="00BD2D24"/>
    <w:rsid w:val="00BD357F"/>
    <w:rsid w:val="00BD6CE7"/>
    <w:rsid w:val="00BD6EFF"/>
    <w:rsid w:val="00BE00F9"/>
    <w:rsid w:val="00BE07D7"/>
    <w:rsid w:val="00BE0987"/>
    <w:rsid w:val="00BE12A8"/>
    <w:rsid w:val="00BE3A5A"/>
    <w:rsid w:val="00BE48DD"/>
    <w:rsid w:val="00BE602E"/>
    <w:rsid w:val="00BE6317"/>
    <w:rsid w:val="00BF1849"/>
    <w:rsid w:val="00BF191F"/>
    <w:rsid w:val="00BF1D2D"/>
    <w:rsid w:val="00BF38F3"/>
    <w:rsid w:val="00BF7E71"/>
    <w:rsid w:val="00C0270A"/>
    <w:rsid w:val="00C03067"/>
    <w:rsid w:val="00C032AC"/>
    <w:rsid w:val="00C03BE0"/>
    <w:rsid w:val="00C04349"/>
    <w:rsid w:val="00C04885"/>
    <w:rsid w:val="00C05496"/>
    <w:rsid w:val="00C0628F"/>
    <w:rsid w:val="00C06906"/>
    <w:rsid w:val="00C07BFA"/>
    <w:rsid w:val="00C11C42"/>
    <w:rsid w:val="00C124E9"/>
    <w:rsid w:val="00C130F5"/>
    <w:rsid w:val="00C13B23"/>
    <w:rsid w:val="00C15A4C"/>
    <w:rsid w:val="00C216FE"/>
    <w:rsid w:val="00C21E07"/>
    <w:rsid w:val="00C245A8"/>
    <w:rsid w:val="00C3095F"/>
    <w:rsid w:val="00C31677"/>
    <w:rsid w:val="00C32E7B"/>
    <w:rsid w:val="00C35683"/>
    <w:rsid w:val="00C3691F"/>
    <w:rsid w:val="00C36C0F"/>
    <w:rsid w:val="00C410E5"/>
    <w:rsid w:val="00C428E3"/>
    <w:rsid w:val="00C45CCB"/>
    <w:rsid w:val="00C45FC5"/>
    <w:rsid w:val="00C46183"/>
    <w:rsid w:val="00C47041"/>
    <w:rsid w:val="00C474D6"/>
    <w:rsid w:val="00C519B3"/>
    <w:rsid w:val="00C5264B"/>
    <w:rsid w:val="00C5429C"/>
    <w:rsid w:val="00C543EC"/>
    <w:rsid w:val="00C5523F"/>
    <w:rsid w:val="00C555A4"/>
    <w:rsid w:val="00C55869"/>
    <w:rsid w:val="00C56A9E"/>
    <w:rsid w:val="00C63973"/>
    <w:rsid w:val="00C65A1A"/>
    <w:rsid w:val="00C735D8"/>
    <w:rsid w:val="00C746E1"/>
    <w:rsid w:val="00C7692B"/>
    <w:rsid w:val="00C76AE9"/>
    <w:rsid w:val="00C76E3D"/>
    <w:rsid w:val="00C81459"/>
    <w:rsid w:val="00C81FB2"/>
    <w:rsid w:val="00C86B9B"/>
    <w:rsid w:val="00C86D7C"/>
    <w:rsid w:val="00C86DBB"/>
    <w:rsid w:val="00C87520"/>
    <w:rsid w:val="00C87D14"/>
    <w:rsid w:val="00C90B8C"/>
    <w:rsid w:val="00C92556"/>
    <w:rsid w:val="00C92A90"/>
    <w:rsid w:val="00C95E06"/>
    <w:rsid w:val="00CA0251"/>
    <w:rsid w:val="00CA23A6"/>
    <w:rsid w:val="00CA3A0B"/>
    <w:rsid w:val="00CA3A0D"/>
    <w:rsid w:val="00CA5928"/>
    <w:rsid w:val="00CA6556"/>
    <w:rsid w:val="00CA7239"/>
    <w:rsid w:val="00CB116B"/>
    <w:rsid w:val="00CB446A"/>
    <w:rsid w:val="00CC0857"/>
    <w:rsid w:val="00CC1A6F"/>
    <w:rsid w:val="00CC3A08"/>
    <w:rsid w:val="00CC5187"/>
    <w:rsid w:val="00CC5CBC"/>
    <w:rsid w:val="00CC5D3F"/>
    <w:rsid w:val="00CC7091"/>
    <w:rsid w:val="00CD543A"/>
    <w:rsid w:val="00CD56F9"/>
    <w:rsid w:val="00CD5A50"/>
    <w:rsid w:val="00CD698B"/>
    <w:rsid w:val="00CD6C49"/>
    <w:rsid w:val="00CD7A83"/>
    <w:rsid w:val="00CE27FA"/>
    <w:rsid w:val="00CE4C3C"/>
    <w:rsid w:val="00CE7EBD"/>
    <w:rsid w:val="00CF21AF"/>
    <w:rsid w:val="00CF3154"/>
    <w:rsid w:val="00CF3619"/>
    <w:rsid w:val="00CF3A53"/>
    <w:rsid w:val="00CF3EFD"/>
    <w:rsid w:val="00CF4F75"/>
    <w:rsid w:val="00CF727B"/>
    <w:rsid w:val="00D0144E"/>
    <w:rsid w:val="00D02473"/>
    <w:rsid w:val="00D05AAE"/>
    <w:rsid w:val="00D06322"/>
    <w:rsid w:val="00D067DA"/>
    <w:rsid w:val="00D117BE"/>
    <w:rsid w:val="00D12A5F"/>
    <w:rsid w:val="00D13393"/>
    <w:rsid w:val="00D13D12"/>
    <w:rsid w:val="00D15B99"/>
    <w:rsid w:val="00D17682"/>
    <w:rsid w:val="00D207AB"/>
    <w:rsid w:val="00D2298B"/>
    <w:rsid w:val="00D25C60"/>
    <w:rsid w:val="00D25E9B"/>
    <w:rsid w:val="00D26DB2"/>
    <w:rsid w:val="00D3000A"/>
    <w:rsid w:val="00D30153"/>
    <w:rsid w:val="00D321D7"/>
    <w:rsid w:val="00D421DF"/>
    <w:rsid w:val="00D44C3C"/>
    <w:rsid w:val="00D45724"/>
    <w:rsid w:val="00D474DA"/>
    <w:rsid w:val="00D51F8F"/>
    <w:rsid w:val="00D522C5"/>
    <w:rsid w:val="00D55217"/>
    <w:rsid w:val="00D5541C"/>
    <w:rsid w:val="00D57FBD"/>
    <w:rsid w:val="00D637AE"/>
    <w:rsid w:val="00D64EFA"/>
    <w:rsid w:val="00D67BFB"/>
    <w:rsid w:val="00D70092"/>
    <w:rsid w:val="00D7172F"/>
    <w:rsid w:val="00D720BB"/>
    <w:rsid w:val="00D747B6"/>
    <w:rsid w:val="00D74CFA"/>
    <w:rsid w:val="00D76203"/>
    <w:rsid w:val="00D83382"/>
    <w:rsid w:val="00D87846"/>
    <w:rsid w:val="00D91BC8"/>
    <w:rsid w:val="00D91E14"/>
    <w:rsid w:val="00D92090"/>
    <w:rsid w:val="00D93030"/>
    <w:rsid w:val="00D97C3C"/>
    <w:rsid w:val="00DA1E18"/>
    <w:rsid w:val="00DA2E62"/>
    <w:rsid w:val="00DA5DCE"/>
    <w:rsid w:val="00DB05D7"/>
    <w:rsid w:val="00DB18B0"/>
    <w:rsid w:val="00DB1F29"/>
    <w:rsid w:val="00DB2881"/>
    <w:rsid w:val="00DB2CE8"/>
    <w:rsid w:val="00DB454A"/>
    <w:rsid w:val="00DB55E0"/>
    <w:rsid w:val="00DB7AFA"/>
    <w:rsid w:val="00DC04F7"/>
    <w:rsid w:val="00DC1C81"/>
    <w:rsid w:val="00DC4768"/>
    <w:rsid w:val="00DC55C5"/>
    <w:rsid w:val="00DC630B"/>
    <w:rsid w:val="00DC696E"/>
    <w:rsid w:val="00DC752E"/>
    <w:rsid w:val="00DC7563"/>
    <w:rsid w:val="00DC7D61"/>
    <w:rsid w:val="00DD45B3"/>
    <w:rsid w:val="00DD5965"/>
    <w:rsid w:val="00DD5A35"/>
    <w:rsid w:val="00DD5D2D"/>
    <w:rsid w:val="00DD6671"/>
    <w:rsid w:val="00DD6699"/>
    <w:rsid w:val="00DD6F8D"/>
    <w:rsid w:val="00DD7A10"/>
    <w:rsid w:val="00DE0DE5"/>
    <w:rsid w:val="00DE23DE"/>
    <w:rsid w:val="00DE3744"/>
    <w:rsid w:val="00DE43EC"/>
    <w:rsid w:val="00DE613F"/>
    <w:rsid w:val="00DF1E5B"/>
    <w:rsid w:val="00DF2649"/>
    <w:rsid w:val="00DF2679"/>
    <w:rsid w:val="00DF693F"/>
    <w:rsid w:val="00E008F6"/>
    <w:rsid w:val="00E03297"/>
    <w:rsid w:val="00E0630F"/>
    <w:rsid w:val="00E072A9"/>
    <w:rsid w:val="00E11C4E"/>
    <w:rsid w:val="00E14111"/>
    <w:rsid w:val="00E169F6"/>
    <w:rsid w:val="00E220CB"/>
    <w:rsid w:val="00E23A84"/>
    <w:rsid w:val="00E25D95"/>
    <w:rsid w:val="00E2790A"/>
    <w:rsid w:val="00E32C85"/>
    <w:rsid w:val="00E41422"/>
    <w:rsid w:val="00E416DB"/>
    <w:rsid w:val="00E41E09"/>
    <w:rsid w:val="00E44C72"/>
    <w:rsid w:val="00E450D3"/>
    <w:rsid w:val="00E461BE"/>
    <w:rsid w:val="00E5195D"/>
    <w:rsid w:val="00E520CA"/>
    <w:rsid w:val="00E53720"/>
    <w:rsid w:val="00E5540F"/>
    <w:rsid w:val="00E556B3"/>
    <w:rsid w:val="00E560E2"/>
    <w:rsid w:val="00E609B2"/>
    <w:rsid w:val="00E63784"/>
    <w:rsid w:val="00E67384"/>
    <w:rsid w:val="00E67427"/>
    <w:rsid w:val="00E67927"/>
    <w:rsid w:val="00E700FB"/>
    <w:rsid w:val="00E71705"/>
    <w:rsid w:val="00E73092"/>
    <w:rsid w:val="00E74014"/>
    <w:rsid w:val="00E746C6"/>
    <w:rsid w:val="00E762D3"/>
    <w:rsid w:val="00E7670A"/>
    <w:rsid w:val="00E82B20"/>
    <w:rsid w:val="00E83AF0"/>
    <w:rsid w:val="00E83B22"/>
    <w:rsid w:val="00E87BD9"/>
    <w:rsid w:val="00E926AD"/>
    <w:rsid w:val="00E92B6C"/>
    <w:rsid w:val="00E957BC"/>
    <w:rsid w:val="00EA0169"/>
    <w:rsid w:val="00EA02C8"/>
    <w:rsid w:val="00EA0548"/>
    <w:rsid w:val="00EA580C"/>
    <w:rsid w:val="00EB0AA9"/>
    <w:rsid w:val="00EB2A3B"/>
    <w:rsid w:val="00EB34AB"/>
    <w:rsid w:val="00EB426C"/>
    <w:rsid w:val="00EC0945"/>
    <w:rsid w:val="00EC0FB6"/>
    <w:rsid w:val="00EC6014"/>
    <w:rsid w:val="00EC6574"/>
    <w:rsid w:val="00EC79EF"/>
    <w:rsid w:val="00ED05F2"/>
    <w:rsid w:val="00ED0C49"/>
    <w:rsid w:val="00ED3160"/>
    <w:rsid w:val="00ED3D5F"/>
    <w:rsid w:val="00ED40C1"/>
    <w:rsid w:val="00ED5F72"/>
    <w:rsid w:val="00ED6429"/>
    <w:rsid w:val="00ED7AC5"/>
    <w:rsid w:val="00EE215F"/>
    <w:rsid w:val="00EE2A51"/>
    <w:rsid w:val="00EE3B57"/>
    <w:rsid w:val="00EE54BB"/>
    <w:rsid w:val="00EE5617"/>
    <w:rsid w:val="00EE6371"/>
    <w:rsid w:val="00EF0B0E"/>
    <w:rsid w:val="00EF1288"/>
    <w:rsid w:val="00EF1C8A"/>
    <w:rsid w:val="00F02307"/>
    <w:rsid w:val="00F026C1"/>
    <w:rsid w:val="00F050EC"/>
    <w:rsid w:val="00F05C03"/>
    <w:rsid w:val="00F13F6F"/>
    <w:rsid w:val="00F148D5"/>
    <w:rsid w:val="00F17AB3"/>
    <w:rsid w:val="00F23B66"/>
    <w:rsid w:val="00F262DC"/>
    <w:rsid w:val="00F310A0"/>
    <w:rsid w:val="00F316CE"/>
    <w:rsid w:val="00F336F6"/>
    <w:rsid w:val="00F33FDE"/>
    <w:rsid w:val="00F41D58"/>
    <w:rsid w:val="00F41DEF"/>
    <w:rsid w:val="00F434EB"/>
    <w:rsid w:val="00F44FE4"/>
    <w:rsid w:val="00F477C2"/>
    <w:rsid w:val="00F511C1"/>
    <w:rsid w:val="00F53532"/>
    <w:rsid w:val="00F54335"/>
    <w:rsid w:val="00F546A6"/>
    <w:rsid w:val="00F55FA3"/>
    <w:rsid w:val="00F614F2"/>
    <w:rsid w:val="00F61577"/>
    <w:rsid w:val="00F63B24"/>
    <w:rsid w:val="00F65F2C"/>
    <w:rsid w:val="00F66A65"/>
    <w:rsid w:val="00F71E37"/>
    <w:rsid w:val="00F71EAC"/>
    <w:rsid w:val="00F7580D"/>
    <w:rsid w:val="00F75B51"/>
    <w:rsid w:val="00F80681"/>
    <w:rsid w:val="00F80BDD"/>
    <w:rsid w:val="00F8156E"/>
    <w:rsid w:val="00F819F6"/>
    <w:rsid w:val="00F8204E"/>
    <w:rsid w:val="00F82740"/>
    <w:rsid w:val="00F84AEE"/>
    <w:rsid w:val="00F86CE7"/>
    <w:rsid w:val="00F8784B"/>
    <w:rsid w:val="00F90C13"/>
    <w:rsid w:val="00F91375"/>
    <w:rsid w:val="00F91EF7"/>
    <w:rsid w:val="00F92F1B"/>
    <w:rsid w:val="00F93196"/>
    <w:rsid w:val="00F93D9B"/>
    <w:rsid w:val="00F94DFD"/>
    <w:rsid w:val="00F96E64"/>
    <w:rsid w:val="00F9743E"/>
    <w:rsid w:val="00FA430B"/>
    <w:rsid w:val="00FA4BFC"/>
    <w:rsid w:val="00FA69EE"/>
    <w:rsid w:val="00FB231A"/>
    <w:rsid w:val="00FB4F44"/>
    <w:rsid w:val="00FB6268"/>
    <w:rsid w:val="00FB678D"/>
    <w:rsid w:val="00FB79C7"/>
    <w:rsid w:val="00FB7CE6"/>
    <w:rsid w:val="00FC0379"/>
    <w:rsid w:val="00FC22E9"/>
    <w:rsid w:val="00FC2744"/>
    <w:rsid w:val="00FC43D3"/>
    <w:rsid w:val="00FC799E"/>
    <w:rsid w:val="00FD0454"/>
    <w:rsid w:val="00FD3912"/>
    <w:rsid w:val="00FD4625"/>
    <w:rsid w:val="00FE1876"/>
    <w:rsid w:val="00FE4C26"/>
    <w:rsid w:val="00FE5A6D"/>
    <w:rsid w:val="00FE7EB4"/>
    <w:rsid w:val="00FF0316"/>
    <w:rsid w:val="00FF31E7"/>
    <w:rsid w:val="00FF350F"/>
    <w:rsid w:val="00FF3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2680</TotalTime>
  <Pages>9</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17580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1828</cp:revision>
  <dcterms:created xsi:type="dcterms:W3CDTF">2014-09-20T19:10:00Z</dcterms:created>
  <dcterms:modified xsi:type="dcterms:W3CDTF">2014-09-27T01:14:00Z</dcterms:modified>
</cp:coreProperties>
</file>